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71" w:rsidRDefault="00A94E71" w:rsidP="00A94E71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</w:pPr>
      <w:r w:rsidRPr="00A94E71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  <w:t>Informacja dotycząca ustalania liczby punktów za publikacje</w:t>
      </w:r>
      <w:r w:rsidR="0012461C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  <w:t xml:space="preserve"> naukowe</w:t>
      </w:r>
      <w:r w:rsidRPr="00A94E71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  <w:t xml:space="preserve"> uwzględniane </w:t>
      </w:r>
      <w:r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  <w:t>w trybie przyznawania</w:t>
      </w:r>
      <w:r w:rsidR="00C024C5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  <w:t xml:space="preserve"> kategorii naukowej Uczelni</w:t>
      </w:r>
    </w:p>
    <w:p w:rsidR="00A94E71" w:rsidRDefault="00A94E71" w:rsidP="0049244D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u w:val="single"/>
        </w:rPr>
      </w:pPr>
    </w:p>
    <w:p w:rsidR="00A94E71" w:rsidRPr="00DB00F0" w:rsidRDefault="00A94E71" w:rsidP="00DB00F0">
      <w:pPr>
        <w:pStyle w:val="Akapitzlist"/>
        <w:numPr>
          <w:ilvl w:val="0"/>
          <w:numId w:val="20"/>
        </w:num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</w:pPr>
      <w:r w:rsidRPr="00DB00F0"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  <w:t>Definicje</w:t>
      </w:r>
    </w:p>
    <w:p w:rsidR="0049244D" w:rsidRPr="00981FEF" w:rsidRDefault="00A94E71" w:rsidP="0049244D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981FEF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Publikacja naukowa</w:t>
      </w:r>
      <w:r w:rsidR="000D7F6E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:</w:t>
      </w:r>
    </w:p>
    <w:p w:rsidR="0049244D" w:rsidRPr="00A94E71" w:rsidRDefault="004A0269" w:rsidP="00A94E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</w:t>
      </w:r>
      <w:r w:rsidR="0049244D"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ależy przez to rozumieć recenzowany artykuł naukowy, w tym recenzowane opracowanie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49244D"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o charakterze monograficznym, polemicznym lub przeglądowym, glosę lub komentarz prawniczy:</w:t>
      </w:r>
    </w:p>
    <w:p w:rsidR="0049244D" w:rsidRPr="00A94E71" w:rsidRDefault="0049244D" w:rsidP="006B62F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opublikowany w czasopiśmie naukowym albo w suplemencie lub zeszycie specjalnym czasopisma naukowego pod warunkiem, że suplement lub zeszyt stanowią kolejne numery czasopism</w:t>
      </w:r>
      <w:r w:rsid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a zamieszczonego w wykazie cza</w:t>
      </w: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sopism naukow</w:t>
      </w:r>
      <w:r w:rsidR="000426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ych złożonym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042617">
        <w:rPr>
          <w:rFonts w:ascii="Times New Roman" w:eastAsia="Times New Roman" w:hAnsi="Times New Roman" w:cs="Times New Roman"/>
          <w:color w:val="444444"/>
          <w:sz w:val="24"/>
          <w:szCs w:val="24"/>
        </w:rPr>
        <w:t>z części A, części B i części C ustalonym przez Ministra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49244D" w:rsidRPr="00A94E71" w:rsidRDefault="0049244D" w:rsidP="006B62F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prezentujący wyniki badań naukowych lub prac rozwojowych o charakterze e</w:t>
      </w:r>
      <w:r w:rsid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mpirycznym, teoretycznym, tech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nicznym lub analitycznym;</w:t>
      </w:r>
    </w:p>
    <w:p w:rsidR="0049244D" w:rsidRPr="00A94E71" w:rsidRDefault="0049244D" w:rsidP="006B62F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przedstawiający metodykę badań naukowych lub prac rozwojowych, przebieg procesu badawczego i jego wyniki oraz wnioski – z podaniem cyto</w:t>
      </w:r>
      <w:r w:rsid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wanej literatury (bibliografię).</w:t>
      </w:r>
    </w:p>
    <w:p w:rsidR="00A94E71" w:rsidRDefault="00A94E71" w:rsidP="0049244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1"/>
          <w:sz w:val="28"/>
          <w:szCs w:val="28"/>
          <w:bdr w:val="none" w:sz="0" w:space="0" w:color="auto" w:frame="1"/>
        </w:rPr>
      </w:pPr>
    </w:p>
    <w:p w:rsidR="0049244D" w:rsidRPr="00981FEF" w:rsidRDefault="00A94E71" w:rsidP="0049244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</w:rPr>
      </w:pPr>
      <w:r w:rsidRPr="00981FEF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</w:rPr>
        <w:t>Monografie</w:t>
      </w:r>
      <w:r w:rsidR="000D7F6E">
        <w:rPr>
          <w:rFonts w:ascii="Times New Roman" w:eastAsia="Times New Roman" w:hAnsi="Times New Roman" w:cs="Times New Roman"/>
          <w:b/>
          <w:bCs/>
          <w:color w:val="444444"/>
          <w:spacing w:val="-11"/>
          <w:sz w:val="24"/>
          <w:szCs w:val="24"/>
          <w:u w:val="single"/>
          <w:bdr w:val="none" w:sz="0" w:space="0" w:color="auto" w:frame="1"/>
        </w:rPr>
        <w:t>:</w:t>
      </w:r>
    </w:p>
    <w:p w:rsidR="00A94E71" w:rsidRPr="00A94E71" w:rsidRDefault="00A94E71" w:rsidP="0049244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</w:rPr>
      </w:pPr>
    </w:p>
    <w:p w:rsidR="0049244D" w:rsidRPr="00A94E71" w:rsidRDefault="0049244D" w:rsidP="00A94E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Monografie naukowe, w tym edycje naukowe tekstów źródłowych i artystycznych, atlasy </w:t>
      </w:r>
      <w:r w:rsidR="006B62F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i mapy, tematyczne encyklopedie i leksykony, komentarze do ustaw, skrypty i podręczniki akademickie, słowniki biograficzne i bibliograficzne, bibliografie oraz katalogi zabytków, zalicza się do osiągnięć naukowych i twórczych jednostki, jeżeli spełniają łącznie następujące warunki:</w:t>
      </w:r>
    </w:p>
    <w:p w:rsidR="0049244D" w:rsidRPr="00A94E71" w:rsidRDefault="0049244D" w:rsidP="006B62F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stanowią spójne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tematycznie opracowania naukowe;</w:t>
      </w:r>
    </w:p>
    <w:p w:rsidR="0049244D" w:rsidRPr="00A94E71" w:rsidRDefault="0049244D" w:rsidP="006B62F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przedstawiają określone zagadnieni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e w sposób oryginalny i twórczy;</w:t>
      </w:r>
    </w:p>
    <w:p w:rsidR="0049244D" w:rsidRPr="00A94E71" w:rsidRDefault="0049244D" w:rsidP="006B62F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były poddane p</w:t>
      </w:r>
      <w:r w:rsidR="006B6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rocedurze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recenzji wydawniczych;</w:t>
      </w:r>
    </w:p>
    <w:p w:rsidR="0049244D" w:rsidRPr="00A94E71" w:rsidRDefault="0049244D" w:rsidP="006B62F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są opatrzone właściwym aparatem naukowym</w:t>
      </w:r>
      <w:r w:rsidR="006B62F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(bibliografia lu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 przypisy),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z wyłączeniem map;</w:t>
      </w:r>
    </w:p>
    <w:p w:rsidR="0049244D" w:rsidRPr="00A94E71" w:rsidRDefault="0049244D" w:rsidP="006B62F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posiadają objętość co najmniej 6 arkuszy wydawniczych lub są mapami odpow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iadającymi tej objętości tekstu;</w:t>
      </w:r>
    </w:p>
    <w:p w:rsidR="0049244D" w:rsidRPr="00A94E71" w:rsidRDefault="0049244D" w:rsidP="006B62F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są opublikowane jako książki lub odrębne tomy (z wyłączeniem map), których egzemplarze obowiązkowe zostały przekazane uprawnionym bibliotekom, zgodnie </w:t>
      </w:r>
      <w:r w:rsidR="006B62F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z art. 3 ustawy z dnia 7 listopada 1996 r. o obowiązkowych egzemplarzach bibliotecznych (Dz. U. poz. 722, z 2003 r. poz. 1188, z 2008 r. poz. 1056 oraz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z 2012 r. poz. 1529), są dostępne w bibliotekach krajowych lub zagranicznych uczelni, lub innych uznanych organizacji naukowych, lub są opublikowane w formie elektroniczne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j w Internecie;</w:t>
      </w:r>
    </w:p>
    <w:p w:rsidR="0049244D" w:rsidRPr="00A94E71" w:rsidRDefault="0049244D" w:rsidP="006B62F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posiadają ISBN, ISMN, ISSN lub DOI (</w:t>
      </w:r>
      <w:r w:rsidRPr="00A94E7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Digital </w:t>
      </w:r>
      <w:proofErr w:type="spellStart"/>
      <w:r w:rsidRPr="00A94E7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</w:rPr>
        <w:t>Object</w:t>
      </w:r>
      <w:proofErr w:type="spellEnd"/>
      <w:r w:rsidRPr="00A94E7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E7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</w:rPr>
        <w:t>Identifier</w:t>
      </w:r>
      <w:proofErr w:type="spellEnd"/>
      <w:r w:rsidRPr="00A94E7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  <w:r w:rsidRPr="00A94E71">
        <w:rPr>
          <w:rFonts w:ascii="Times New Roman" w:eastAsia="Times New Roman" w:hAnsi="Times New Roman" w:cs="Times New Roman"/>
          <w:color w:val="444444"/>
          <w:sz w:val="24"/>
          <w:szCs w:val="24"/>
        </w:rPr>
        <w:t>– cyfrowy identyfikator dokumentu elektronicznego).</w:t>
      </w:r>
    </w:p>
    <w:p w:rsidR="00482A67" w:rsidRDefault="00482A67" w:rsidP="00F22D3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D33" w:rsidRDefault="000D7F6E" w:rsidP="00F22D3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W</w:t>
      </w:r>
      <w:r w:rsidR="0049244D" w:rsidRPr="00575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parame</w:t>
      </w:r>
      <w:r w:rsidR="00F344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tryzacji zalicza się podręczniki i skrypty, pod warunkiem że</w:t>
      </w:r>
      <w:r w:rsidR="0049244D" w:rsidRPr="00575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spełniają warunki nakładane na monografię.</w:t>
      </w:r>
    </w:p>
    <w:p w:rsidR="000D7F6E" w:rsidRPr="0057573A" w:rsidRDefault="000D7F6E" w:rsidP="00F22D3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F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482A6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Do monografii nie zalicza się wznowień monografii</w:t>
      </w:r>
      <w:r w:rsidR="000A37E6" w:rsidRPr="00482A6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naukowych</w:t>
      </w:r>
      <w:r w:rsidRPr="00482A6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49244D" w:rsidRPr="00981FEF" w:rsidRDefault="00F22D33" w:rsidP="00F22D33">
      <w:pPr>
        <w:shd w:val="clear" w:color="auto" w:fill="FFFFFF"/>
        <w:spacing w:after="24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981FEF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Monografia wybitna</w:t>
      </w:r>
      <w:r w:rsidR="000D7F6E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:</w:t>
      </w:r>
    </w:p>
    <w:p w:rsidR="0049244D" w:rsidRPr="00F22D33" w:rsidRDefault="0049244D" w:rsidP="00F22D3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>Podstawę do uznania monografii naukowej za dzieło wybitne stanowi w szczególności przyznana w okresie objętym ankietą:</w:t>
      </w:r>
    </w:p>
    <w:p w:rsidR="0049244D" w:rsidRPr="00F22D33" w:rsidRDefault="00030CF2" w:rsidP="00F22D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nagroda Prezesa Rady Ministrów;</w:t>
      </w:r>
    </w:p>
    <w:p w:rsidR="0049244D" w:rsidRPr="00F22D33" w:rsidRDefault="0049244D" w:rsidP="00F22D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>nagroda ministra kierującego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działem administracji rządowej;</w:t>
      </w:r>
    </w:p>
    <w:p w:rsidR="0049244D" w:rsidRPr="00F22D33" w:rsidRDefault="0049244D" w:rsidP="00F22D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nagroda właściwego </w:t>
      </w:r>
      <w:r w:rsid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>wydziału Polskie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j Akademii Nauk;</w:t>
      </w:r>
    </w:p>
    <w:p w:rsidR="0049244D" w:rsidRPr="00F22D33" w:rsidRDefault="0049244D" w:rsidP="00F22D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>nagroda komitetu n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aukowego Polskiej Akademii Nauk;</w:t>
      </w:r>
    </w:p>
    <w:p w:rsidR="0049244D" w:rsidRPr="00F22D33" w:rsidRDefault="0049244D" w:rsidP="00F22D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>nagroda F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undacji na rzecz Nauki Polskiej;</w:t>
      </w:r>
    </w:p>
    <w:p w:rsidR="0049244D" w:rsidRPr="00F22D33" w:rsidRDefault="0049244D" w:rsidP="00F22D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>prestiżowa nagroda zagr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anicznego towarzystwa naukowego;</w:t>
      </w:r>
    </w:p>
    <w:p w:rsidR="0049244D" w:rsidRPr="00F22D33" w:rsidRDefault="0049244D" w:rsidP="00F22D33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22D33">
        <w:rPr>
          <w:rFonts w:ascii="Times New Roman" w:eastAsia="Times New Roman" w:hAnsi="Times New Roman" w:cs="Times New Roman"/>
          <w:color w:val="444444"/>
          <w:sz w:val="24"/>
          <w:szCs w:val="24"/>
        </w:rPr>
        <w:t>prestiżowa nagroda organizacji międzynarodowej lub ogólnopolskiego towarzystwa naukowego.</w:t>
      </w:r>
    </w:p>
    <w:p w:rsidR="00F22D33" w:rsidRDefault="00F22D33" w:rsidP="00F22D33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8"/>
          <w:szCs w:val="28"/>
        </w:rPr>
      </w:pPr>
    </w:p>
    <w:p w:rsidR="0049244D" w:rsidRPr="00981FEF" w:rsidRDefault="00F22D33" w:rsidP="003406EB">
      <w:pPr>
        <w:shd w:val="clear" w:color="auto" w:fill="FFFFFF"/>
        <w:spacing w:after="24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981FEF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Rozdział w monografii</w:t>
      </w:r>
      <w:r w:rsidR="000D7F6E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:</w:t>
      </w:r>
    </w:p>
    <w:p w:rsidR="0049244D" w:rsidRPr="003406EB" w:rsidRDefault="0049244D" w:rsidP="003406E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Do osiągnięć naukowych i twórczych jednostki zalicza się:</w:t>
      </w:r>
    </w:p>
    <w:p w:rsidR="0049244D" w:rsidRPr="003406EB" w:rsidRDefault="0049244D" w:rsidP="003406E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rozdział w monografii naukowej stanowiący opracowanie naukowe o objętości </w:t>
      </w:r>
      <w:r w:rsid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co na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jmniej 0,5 arkusza wydawniczego;</w:t>
      </w:r>
    </w:p>
    <w:p w:rsidR="0049244D" w:rsidRPr="003406EB" w:rsidRDefault="0049244D" w:rsidP="003406E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odpowiadające tej objętości tekstu odrębnie opublikowane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mapy;</w:t>
      </w:r>
    </w:p>
    <w:p w:rsidR="00C222E0" w:rsidRPr="00030CF2" w:rsidRDefault="0049244D" w:rsidP="00030CF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hasła w wydawnictwach encyklopedycznych i słownikowych o objętości co najmniej 0,25 arkusza wydawniczego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222E0" w:rsidRP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jeżeli spełniają cztery pierwsze warunki wymagane dla monografii. </w:t>
      </w:r>
    </w:p>
    <w:p w:rsidR="003406EB" w:rsidRPr="00030CF2" w:rsidRDefault="003406EB" w:rsidP="0049244D">
      <w:pPr>
        <w:shd w:val="clear" w:color="auto" w:fill="FFFFFF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FF0000"/>
          <w:spacing w:val="-15"/>
          <w:kern w:val="36"/>
          <w:sz w:val="30"/>
          <w:szCs w:val="30"/>
          <w:bdr w:val="none" w:sz="0" w:space="0" w:color="auto" w:frame="1"/>
        </w:rPr>
      </w:pPr>
    </w:p>
    <w:p w:rsidR="009A7D36" w:rsidRPr="00981FEF" w:rsidRDefault="009A7D36" w:rsidP="005009C7">
      <w:pPr>
        <w:pStyle w:val="Akapitzlist"/>
        <w:numPr>
          <w:ilvl w:val="0"/>
          <w:numId w:val="21"/>
        </w:num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bookmarkStart w:id="0" w:name="_GoBack"/>
      <w:bookmarkEnd w:id="0"/>
      <w:r w:rsidRPr="00981FEF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bdr w:val="none" w:sz="0" w:space="0" w:color="auto" w:frame="1"/>
        </w:rPr>
        <w:t>Punkty za publikacje</w:t>
      </w:r>
    </w:p>
    <w:p w:rsidR="00981FEF" w:rsidRPr="00981FEF" w:rsidRDefault="00981FEF" w:rsidP="00981FEF">
      <w:pPr>
        <w:pStyle w:val="Akapitzlist"/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9A7D36" w:rsidRPr="00CA7678" w:rsidRDefault="009A7D36" w:rsidP="00981FEF">
      <w:pPr>
        <w:pStyle w:val="Akapitzlist"/>
        <w:shd w:val="clear" w:color="auto" w:fill="FFFFFF"/>
        <w:spacing w:after="0" w:line="36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CA7678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Artykuły w czasopismach z listy ministerialnej</w:t>
      </w:r>
    </w:p>
    <w:p w:rsidR="009A7D36" w:rsidRPr="003406EB" w:rsidRDefault="009A7D36" w:rsidP="00EF4798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Publikacja w czasopiśm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ie naukowym z części A wykazu – </w:t>
      </w:r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według wykazu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15–50 </w:t>
      </w:r>
      <w:proofErr w:type="spellStart"/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pkt</w:t>
      </w:r>
      <w:proofErr w:type="spellEnd"/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9A7D36" w:rsidRPr="003406EB" w:rsidRDefault="009A7D36" w:rsidP="00EF4798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Pu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blikacja w czasopiśmie naukowym z </w:t>
      </w: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części B wykazu –</w:t>
      </w:r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według wykazu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1–15 </w:t>
      </w:r>
      <w:proofErr w:type="spellStart"/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pkt</w:t>
      </w:r>
      <w:proofErr w:type="spellEnd"/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9A7D36" w:rsidRPr="003406EB" w:rsidRDefault="009A7D36" w:rsidP="00EF4798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Publ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ikacja w czasopiśmie naukowym z </w:t>
      </w: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części C wykazu –</w:t>
      </w:r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według wykazu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10–25 </w:t>
      </w:r>
      <w:proofErr w:type="spellStart"/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pkt</w:t>
      </w:r>
      <w:proofErr w:type="spellEnd"/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:rsidR="009A7D36" w:rsidRPr="003406EB" w:rsidRDefault="009A7D36" w:rsidP="00EF4798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Recenzowana publikacja naukowa w języku innym ni</w:t>
      </w:r>
      <w:r w:rsidR="00B720FF">
        <w:rPr>
          <w:rFonts w:ascii="Times New Roman" w:eastAsia="Times New Roman" w:hAnsi="Times New Roman" w:cs="Times New Roman"/>
          <w:color w:val="444444"/>
          <w:sz w:val="24"/>
          <w:szCs w:val="24"/>
        </w:rPr>
        <w:t>ż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660E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polski o objętości 0,5 arkusza wydawniczego, </w:t>
      </w: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zamieszczona w zagranicznym czasopiśmie naukowym niezamieszczonym</w:t>
      </w:r>
      <w:r w:rsidR="00660E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 ministerialnym wykazie czasopism naukowych – </w:t>
      </w:r>
      <w:r w:rsidRPr="003406EB">
        <w:rPr>
          <w:rFonts w:ascii="Times New Roman" w:eastAsia="Times New Roman" w:hAnsi="Times New Roman" w:cs="Times New Roman"/>
          <w:color w:val="444444"/>
          <w:sz w:val="24"/>
          <w:szCs w:val="24"/>
        </w:rPr>
        <w:t>5 pkt.</w:t>
      </w:r>
    </w:p>
    <w:p w:rsidR="00CA7678" w:rsidRPr="005740CE" w:rsidRDefault="009A7D36" w:rsidP="001040BF">
      <w:pPr>
        <w:numPr>
          <w:ilvl w:val="0"/>
          <w:numId w:val="14"/>
        </w:num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660E97">
        <w:rPr>
          <w:rFonts w:ascii="Times New Roman" w:eastAsia="Times New Roman" w:hAnsi="Times New Roman" w:cs="Times New Roman"/>
          <w:color w:val="444444"/>
          <w:sz w:val="24"/>
          <w:szCs w:val="24"/>
        </w:rPr>
        <w:t>Publikacja naukowa w recenzowanych materiałach z konferencji międzynarodowej, uwzględnionych w uznanej bazie publikacji naukowych o zasięgu międzyn</w:t>
      </w:r>
      <w:r w:rsidR="005740CE">
        <w:rPr>
          <w:rFonts w:ascii="Times New Roman" w:eastAsia="Times New Roman" w:hAnsi="Times New Roman" w:cs="Times New Roman"/>
          <w:color w:val="444444"/>
          <w:sz w:val="24"/>
          <w:szCs w:val="24"/>
        </w:rPr>
        <w:t>arodowym – </w:t>
      </w:r>
      <w:r w:rsidR="00AD3D38">
        <w:rPr>
          <w:rFonts w:ascii="Times New Roman" w:eastAsia="Times New Roman" w:hAnsi="Times New Roman" w:cs="Times New Roman"/>
          <w:color w:val="444444"/>
          <w:sz w:val="24"/>
          <w:szCs w:val="24"/>
        </w:rPr>
        <w:t>15 pkt.</w:t>
      </w:r>
      <w:r w:rsidRPr="00660E9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9A7D36" w:rsidRPr="00CA7678" w:rsidRDefault="009A7D36" w:rsidP="00981FEF">
      <w:pPr>
        <w:pStyle w:val="Akapitzlist"/>
        <w:shd w:val="clear" w:color="auto" w:fill="FFFFFF"/>
        <w:spacing w:after="210" w:line="312" w:lineRule="atLeast"/>
        <w:ind w:left="426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CA7678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Punkty za monografie</w:t>
      </w:r>
      <w:r w:rsidR="001040BF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:</w:t>
      </w:r>
    </w:p>
    <w:p w:rsidR="001040BF" w:rsidRDefault="001040BF" w:rsidP="00940D74">
      <w:pPr>
        <w:shd w:val="clear" w:color="auto" w:fill="FFFFFF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9A7D36" w:rsidRPr="00D76CFB" w:rsidRDefault="009A7D36" w:rsidP="001040BF">
      <w:pPr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0D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Monografia naukowa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, w której liczba </w:t>
      </w:r>
      <w:r w:rsidRPr="00F54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autorów nie przekracza 3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co najmniej jeden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z nich wskazał jednostkę jako afiliację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otrzymuje: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</w:t>
      </w:r>
      <w:r w:rsidRP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25 </w:t>
      </w:r>
      <w:proofErr w:type="spellStart"/>
      <w:r w:rsidRP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pkt</w:t>
      </w:r>
      <w:proofErr w:type="spellEnd"/>
      <w:r w:rsid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</w:t>
      </w:r>
      <w:r w:rsidRP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50 </w:t>
      </w:r>
      <w:proofErr w:type="spellStart"/>
      <w:r w:rsidRP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pkt</w:t>
      </w:r>
      <w:proofErr w:type="spellEnd"/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 – w przypadku monografii naukowej uznanej za dzieło wybitne</w:t>
      </w:r>
      <w:r w:rsid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CA7678" w:rsidRDefault="00CA7678" w:rsidP="00981FEF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</w:p>
    <w:p w:rsidR="00D76CFB" w:rsidRPr="00CA7678" w:rsidRDefault="009A7D36" w:rsidP="00981FEF">
      <w:pPr>
        <w:pStyle w:val="Akapitzlist"/>
        <w:shd w:val="clear" w:color="auto" w:fill="FFFFFF"/>
        <w:spacing w:after="0" w:line="240" w:lineRule="auto"/>
        <w:ind w:left="426"/>
        <w:jc w:val="both"/>
        <w:textAlignment w:val="baseline"/>
        <w:rPr>
          <w:rFonts w:ascii="inherit" w:eastAsia="Times New Roman" w:hAnsi="inherit" w:cs="Arial"/>
          <w:color w:val="444444"/>
          <w:sz w:val="24"/>
          <w:szCs w:val="24"/>
          <w:u w:val="single"/>
        </w:rPr>
      </w:pPr>
      <w:r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Monografia naukowa lub monografia naukowa uznana za dzieło wybitne</w:t>
      </w:r>
      <w:r w:rsidR="00D76CFB"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,</w:t>
      </w:r>
    </w:p>
    <w:p w:rsidR="00D76CFB" w:rsidRDefault="00D76CFB" w:rsidP="00D76CFB">
      <w:pPr>
        <w:pStyle w:val="Akapitzlist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A7D36" w:rsidRPr="00D76CFB" w:rsidRDefault="009A7D36" w:rsidP="00D76CFB">
      <w:pPr>
        <w:pStyle w:val="Akapitzlist"/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której liczba autorów wynosi co najmniej 4, a ich udział nie jest wyodrębniony</w:t>
      </w:r>
      <w:r w:rsidRPr="00D76C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– liczba punktów proporcjonalna do udziału liczby autorów, którzy wskazali jednostkę jako afiliację, w ogólnej liczbie autorów</w:t>
      </w:r>
      <w:r w:rsidR="00BB5A07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A7D36" w:rsidRPr="00D76CFB" w:rsidRDefault="009A7D36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monografia naukowa – 25 pkt*A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</w:rPr>
        <w:t>jn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/A,</w:t>
      </w:r>
    </w:p>
    <w:p w:rsidR="009A7D36" w:rsidRPr="00D76CFB" w:rsidRDefault="009A7D36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monografia naukowa uznana za dzieło wybitne – 50 pkt*A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</w:rPr>
        <w:t>jn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/A,</w:t>
      </w:r>
    </w:p>
    <w:p w:rsidR="009A7D36" w:rsidRPr="00D76CFB" w:rsidRDefault="009A7D36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gdzie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9A7D36" w:rsidRPr="00D76CFB" w:rsidRDefault="009A7D36" w:rsidP="00030CF2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A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vertAlign w:val="subscript"/>
        </w:rPr>
        <w:t>jn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oznacza liczbę autorów monografii naukowej, którzy ws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kazali jednostkę jako afiliację;</w:t>
      </w:r>
    </w:p>
    <w:p w:rsidR="00D76CFB" w:rsidRDefault="009A7D36" w:rsidP="00CA7678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A – oznacza ogólną liczbę autorów monografii naukowej.</w:t>
      </w:r>
    </w:p>
    <w:p w:rsidR="00CA7678" w:rsidRPr="00CA7678" w:rsidRDefault="00CA7678" w:rsidP="00CA7678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76CFB" w:rsidRPr="00CA7678" w:rsidRDefault="009A7D36" w:rsidP="00470D12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Monografia naukowa </w:t>
      </w:r>
      <w:proofErr w:type="spellStart"/>
      <w:r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wieloautorska</w:t>
      </w:r>
      <w:proofErr w:type="spellEnd"/>
      <w:r w:rsidR="00D76CFB"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,</w:t>
      </w:r>
      <w:r w:rsidR="008D363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 w której:</w:t>
      </w:r>
      <w:r w:rsidRPr="00CA767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 </w:t>
      </w:r>
    </w:p>
    <w:p w:rsidR="009A7D36" w:rsidRPr="008D3637" w:rsidRDefault="009A7D36" w:rsidP="008D3637">
      <w:pPr>
        <w:shd w:val="clear" w:color="auto" w:fill="FFFFFF"/>
        <w:spacing w:after="0" w:line="360" w:lineRule="auto"/>
        <w:ind w:left="426"/>
        <w:textAlignment w:val="baseline"/>
        <w:rPr>
          <w:rFonts w:ascii="inherit" w:eastAsia="Times New Roman" w:hAnsi="inherit" w:cs="Arial"/>
          <w:sz w:val="23"/>
          <w:szCs w:val="23"/>
        </w:rPr>
      </w:pPr>
      <w:r w:rsidRPr="008D3637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autorstwo poszczególnych rozdziałów jest oznaczone, a liczba autorów wynosi co najmniej 4 i wszyscy wskazali jednostkę jako afiliację</w:t>
      </w:r>
      <w:r w:rsidR="00BB5A07" w:rsidRPr="008D3637">
        <w:rPr>
          <w:rFonts w:ascii="inherit" w:eastAsia="Times New Roman" w:hAnsi="inherit" w:cs="Arial"/>
          <w:sz w:val="23"/>
          <w:szCs w:val="23"/>
          <w:bdr w:val="none" w:sz="0" w:space="0" w:color="auto" w:frame="1"/>
        </w:rPr>
        <w:t>:</w:t>
      </w:r>
    </w:p>
    <w:p w:rsidR="009A7D36" w:rsidRDefault="009A7D36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inherit" w:eastAsia="Times New Roman" w:hAnsi="inherit" w:cs="Arial"/>
          <w:color w:val="444444"/>
          <w:sz w:val="23"/>
          <w:szCs w:val="23"/>
        </w:rPr>
      </w:pPr>
      <w:r w:rsidRPr="0049244D">
        <w:rPr>
          <w:rFonts w:ascii="inherit" w:eastAsia="Times New Roman" w:hAnsi="inherit" w:cs="Arial"/>
          <w:color w:val="444444"/>
          <w:sz w:val="23"/>
          <w:szCs w:val="23"/>
        </w:rPr>
        <w:t>–</w:t>
      </w:r>
      <w:r w:rsidRPr="0049244D">
        <w:rPr>
          <w:rFonts w:ascii="inherit" w:eastAsia="Times New Roman" w:hAnsi="inherit" w:cs="Arial"/>
          <w:color w:val="444444"/>
          <w:sz w:val="23"/>
        </w:rPr>
        <w:t> </w:t>
      </w:r>
      <w:r w:rsidRPr="0049244D">
        <w:rPr>
          <w:rFonts w:ascii="inherit" w:eastAsia="Times New Roman" w:hAnsi="inherit" w:cs="Arial"/>
          <w:b/>
          <w:bCs/>
          <w:color w:val="444444"/>
          <w:sz w:val="23"/>
        </w:rPr>
        <w:t>15 pkt</w:t>
      </w:r>
      <w:r w:rsidR="00D76CFB">
        <w:rPr>
          <w:rFonts w:ascii="inherit" w:eastAsia="Times New Roman" w:hAnsi="inherit" w:cs="Arial"/>
          <w:b/>
          <w:bCs/>
          <w:color w:val="444444"/>
          <w:sz w:val="23"/>
        </w:rPr>
        <w:t>,</w:t>
      </w:r>
      <w:r w:rsidRPr="0049244D">
        <w:rPr>
          <w:rFonts w:ascii="inherit" w:eastAsia="Times New Roman" w:hAnsi="inherit" w:cs="Arial"/>
          <w:color w:val="444444"/>
          <w:sz w:val="23"/>
          <w:szCs w:val="23"/>
        </w:rPr>
        <w:br/>
        <w:t>–</w:t>
      </w:r>
      <w:r w:rsidRPr="0049244D">
        <w:rPr>
          <w:rFonts w:ascii="inherit" w:eastAsia="Times New Roman" w:hAnsi="inherit" w:cs="Arial"/>
          <w:color w:val="444444"/>
          <w:sz w:val="23"/>
        </w:rPr>
        <w:t> </w:t>
      </w:r>
      <w:r w:rsidRPr="0049244D">
        <w:rPr>
          <w:rFonts w:ascii="inherit" w:eastAsia="Times New Roman" w:hAnsi="inherit" w:cs="Arial"/>
          <w:b/>
          <w:bCs/>
          <w:color w:val="444444"/>
          <w:sz w:val="23"/>
        </w:rPr>
        <w:t>30 pkt</w:t>
      </w:r>
      <w:r w:rsidRPr="0049244D">
        <w:rPr>
          <w:rFonts w:ascii="inherit" w:eastAsia="Times New Roman" w:hAnsi="inherit" w:cs="Arial"/>
          <w:color w:val="444444"/>
          <w:sz w:val="23"/>
        </w:rPr>
        <w:t> </w:t>
      </w:r>
      <w:r w:rsidRPr="0049244D">
        <w:rPr>
          <w:rFonts w:ascii="inherit" w:eastAsia="Times New Roman" w:hAnsi="inherit" w:cs="Arial"/>
          <w:color w:val="444444"/>
          <w:sz w:val="23"/>
          <w:szCs w:val="23"/>
        </w:rPr>
        <w:t>– w przypadku monografii naukowej uznanej za dzieło wybitne</w:t>
      </w:r>
      <w:r w:rsidR="00D76CFB">
        <w:rPr>
          <w:rFonts w:ascii="inherit" w:eastAsia="Times New Roman" w:hAnsi="inherit" w:cs="Arial"/>
          <w:color w:val="444444"/>
          <w:sz w:val="23"/>
          <w:szCs w:val="23"/>
        </w:rPr>
        <w:t>.</w:t>
      </w:r>
    </w:p>
    <w:p w:rsidR="00D76CFB" w:rsidRPr="0049244D" w:rsidRDefault="00D76CFB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inherit" w:eastAsia="Times New Roman" w:hAnsi="inherit" w:cs="Arial"/>
          <w:color w:val="444444"/>
          <w:sz w:val="23"/>
          <w:szCs w:val="23"/>
        </w:rPr>
      </w:pPr>
    </w:p>
    <w:p w:rsidR="009A7D36" w:rsidRPr="00CA7678" w:rsidRDefault="009A7D36" w:rsidP="00470D12">
      <w:pPr>
        <w:pStyle w:val="Akapitzlist"/>
        <w:shd w:val="clear" w:color="auto" w:fill="FFFFFF"/>
        <w:spacing w:after="0" w:line="360" w:lineRule="auto"/>
        <w:ind w:left="426"/>
        <w:textAlignment w:val="baseline"/>
        <w:rPr>
          <w:rFonts w:ascii="inherit" w:eastAsia="Times New Roman" w:hAnsi="inherit" w:cs="Arial"/>
          <w:color w:val="444444"/>
          <w:sz w:val="24"/>
          <w:szCs w:val="24"/>
          <w:u w:val="single"/>
        </w:rPr>
      </w:pPr>
      <w:r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Monografia naukowa </w:t>
      </w:r>
      <w:proofErr w:type="spellStart"/>
      <w:r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wieloautorska</w:t>
      </w:r>
      <w:proofErr w:type="spellEnd"/>
      <w:r w:rsidRPr="00CA767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*,</w:t>
      </w:r>
      <w:r w:rsidRPr="00CA7678">
        <w:rPr>
          <w:rFonts w:ascii="inherit" w:eastAsia="Times New Roman" w:hAnsi="inherit" w:cs="Arial"/>
          <w:b/>
          <w:bCs/>
          <w:color w:val="444444"/>
          <w:sz w:val="24"/>
          <w:szCs w:val="24"/>
          <w:u w:val="single"/>
        </w:rPr>
        <w:t xml:space="preserve"> w której:</w:t>
      </w:r>
    </w:p>
    <w:p w:rsidR="009A7D36" w:rsidRPr="00D76CFB" w:rsidRDefault="009A7D36" w:rsidP="00D76CFB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autorstwo poszczególnych rozdziałów jest oznaczone,</w:t>
      </w:r>
    </w:p>
    <w:p w:rsidR="009A7D36" w:rsidRPr="00D76CFB" w:rsidRDefault="009A7D36" w:rsidP="00D76CFB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liczba autorów wynosi co najmniej 4,</w:t>
      </w:r>
    </w:p>
    <w:p w:rsidR="009A7D36" w:rsidRPr="00D76CFB" w:rsidRDefault="009A7D36" w:rsidP="00D76CFB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łączna objętość rozdziałów autorstwa osób, które wskazały jednostkę jako afiliację (warunek ten dotyczy także redaktora naukowego tomu), obejmuje co najmniej </w:t>
      </w:r>
      <w:r w:rsid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6 arkuszy wydawniczych</w:t>
      </w:r>
    </w:p>
    <w:p w:rsidR="009A7D36" w:rsidRPr="00D76CFB" w:rsidRDefault="009A7D36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– </w:t>
      </w:r>
      <w:r w:rsidRP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15 pkt</w:t>
      </w:r>
      <w:r w:rsid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</w:p>
    <w:p w:rsidR="009A7D36" w:rsidRDefault="009A7D36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– </w:t>
      </w:r>
      <w:r w:rsidRPr="00D76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30 pkt</w:t>
      </w:r>
      <w:r w:rsidRP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 – w przypadku monografii naukowej uznanej za dzieło wybitne</w:t>
      </w:r>
      <w:r w:rsidR="00D76CF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76CFB" w:rsidRPr="00D76CFB" w:rsidRDefault="00D76CFB" w:rsidP="00D76CFB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A7D36" w:rsidRPr="00CA7678" w:rsidRDefault="009A7D36" w:rsidP="00470D12">
      <w:pPr>
        <w:pStyle w:val="Akapitzlist"/>
        <w:shd w:val="clear" w:color="auto" w:fill="FFFFFF"/>
        <w:spacing w:after="210" w:line="312" w:lineRule="atLeast"/>
        <w:ind w:left="426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CA7678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t>Rozdział w monografii</w:t>
      </w:r>
    </w:p>
    <w:p w:rsidR="009A7D36" w:rsidRPr="00AB76CB" w:rsidRDefault="009A7D36" w:rsidP="00E77A75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Rozdział w monografii naukowej </w:t>
      </w:r>
      <w:proofErr w:type="spellStart"/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>wieloautorskiej</w:t>
      </w:r>
      <w:proofErr w:type="spellEnd"/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w której autorstwo poszczególnych rozdziałów jest oznaczone, a liczba </w:t>
      </w:r>
      <w:r w:rsidRPr="00A459EE">
        <w:rPr>
          <w:rFonts w:ascii="Times New Roman" w:eastAsia="Times New Roman" w:hAnsi="Times New Roman" w:cs="Times New Roman"/>
          <w:sz w:val="24"/>
          <w:szCs w:val="24"/>
        </w:rPr>
        <w:t>autorów wynosi co najmniej 4, z wyłączeniem monografii naukowych</w:t>
      </w:r>
      <w:r w:rsidR="0003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F15">
        <w:rPr>
          <w:rFonts w:ascii="Times New Roman" w:eastAsia="Times New Roman" w:hAnsi="Times New Roman" w:cs="Times New Roman"/>
          <w:sz w:val="24"/>
          <w:szCs w:val="24"/>
        </w:rPr>
        <w:t>wieloautorskich</w:t>
      </w:r>
      <w:proofErr w:type="spellEnd"/>
      <w:r w:rsidR="000C5F15">
        <w:rPr>
          <w:rFonts w:ascii="Times New Roman" w:eastAsia="Times New Roman" w:hAnsi="Times New Roman" w:cs="Times New Roman"/>
          <w:sz w:val="24"/>
          <w:szCs w:val="24"/>
        </w:rPr>
        <w:t xml:space="preserve"> oznaczonych </w:t>
      </w:r>
      <w:r w:rsidR="000C5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„</w:t>
      </w:r>
      <w:r w:rsidRPr="00A459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</w:t>
      </w:r>
      <w:r w:rsidR="000C5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</w:p>
    <w:p w:rsidR="007B642C" w:rsidRDefault="009A7D36" w:rsidP="00A459EE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>– </w:t>
      </w:r>
      <w:r w:rsidRPr="00AB76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 pkt</w:t>
      </w:r>
      <w:r w:rsidR="00A459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</w:t>
      </w:r>
      <w:r w:rsidRPr="00AB76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 pkt</w:t>
      </w: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– w przypadku monografii naukowej uznanej za dzieło wybitne, </w:t>
      </w:r>
    </w:p>
    <w:p w:rsidR="009A7D36" w:rsidRPr="00AB76CB" w:rsidRDefault="00D11154" w:rsidP="007B642C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z tym</w:t>
      </w:r>
      <w:r w:rsidR="007B642C" w:rsidRPr="007B64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że łącznie </w:t>
      </w:r>
      <w:r w:rsidR="009A7D36" w:rsidRPr="007B64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za rozdziały w jednej monografii naukowej nie więcej niż:</w:t>
      </w:r>
      <w:r w:rsidR="009A7D36" w:rsidRPr="00A278A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9A7D36"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>– </w:t>
      </w:r>
      <w:r w:rsidR="009A7D36" w:rsidRPr="00AB76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15 pkt</w:t>
      </w:r>
      <w:r w:rsidR="00A459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="009A7D36"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</w:t>
      </w:r>
      <w:r w:rsidR="009A7D36" w:rsidRPr="00AB76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30 pkt</w:t>
      </w:r>
      <w:r w:rsidR="009A7D36"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> – w przypadku monografii naukowej uznanej za dzieło wybitne.</w:t>
      </w:r>
    </w:p>
    <w:p w:rsidR="009A7D36" w:rsidRPr="00AB76CB" w:rsidRDefault="009A7D36" w:rsidP="00E77A75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>Jeżeli liczba autorów rozdziału w monografii naukowej wynosi co najmniej 2, jednostka, którą autor rozdziału wskazał jako afiliację, otrzymuje:</w:t>
      </w:r>
    </w:p>
    <w:p w:rsidR="009A7D36" w:rsidRDefault="009A7D36" w:rsidP="00A459EE">
      <w:pPr>
        <w:shd w:val="clear" w:color="auto" w:fill="FFFFFF"/>
        <w:spacing w:after="0" w:line="360" w:lineRule="auto"/>
        <w:ind w:left="99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>– </w:t>
      </w:r>
      <w:r w:rsidRPr="00AB76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2,5 pkt</w:t>
      </w:r>
      <w:r w:rsidR="00A459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</w:t>
      </w:r>
      <w:r w:rsidRPr="00AB76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 pkt</w:t>
      </w:r>
      <w:r w:rsidRPr="00AB76CB">
        <w:rPr>
          <w:rFonts w:ascii="Times New Roman" w:eastAsia="Times New Roman" w:hAnsi="Times New Roman" w:cs="Times New Roman"/>
          <w:color w:val="444444"/>
          <w:sz w:val="24"/>
          <w:szCs w:val="24"/>
        </w:rPr>
        <w:t> – w przypadku monografii naukowej uznanej za dzieło wybitne</w:t>
      </w:r>
      <w:r w:rsid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A459EE" w:rsidRDefault="00A459EE" w:rsidP="00A459EE">
      <w:pPr>
        <w:shd w:val="clear" w:color="auto" w:fill="FFFFFF"/>
        <w:spacing w:after="0" w:line="360" w:lineRule="auto"/>
        <w:ind w:left="99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30CF2" w:rsidRPr="00AB76CB" w:rsidRDefault="00030CF2" w:rsidP="00A459EE">
      <w:pPr>
        <w:shd w:val="clear" w:color="auto" w:fill="FFFFFF"/>
        <w:spacing w:after="0" w:line="360" w:lineRule="auto"/>
        <w:ind w:left="99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A7D36" w:rsidRPr="00CA7678" w:rsidRDefault="009A7D36" w:rsidP="008E780A">
      <w:pPr>
        <w:pStyle w:val="Akapitzlist"/>
        <w:shd w:val="clear" w:color="auto" w:fill="FFFFFF"/>
        <w:spacing w:after="210" w:line="312" w:lineRule="atLeast"/>
        <w:ind w:left="426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</w:pPr>
      <w:r w:rsidRPr="00CA7678">
        <w:rPr>
          <w:rFonts w:ascii="Times New Roman" w:eastAsia="Times New Roman" w:hAnsi="Times New Roman" w:cs="Times New Roman"/>
          <w:b/>
          <w:color w:val="444444"/>
          <w:spacing w:val="-11"/>
          <w:sz w:val="24"/>
          <w:szCs w:val="24"/>
          <w:u w:val="single"/>
        </w:rPr>
        <w:lastRenderedPageBreak/>
        <w:t>Redakcja monografii</w:t>
      </w:r>
    </w:p>
    <w:p w:rsidR="009A7D36" w:rsidRPr="00A459EE" w:rsidRDefault="009A7D36" w:rsidP="00E77A75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Redakcja naukowa monografii naukowej </w:t>
      </w:r>
      <w:proofErr w:type="spellStart"/>
      <w:r w:rsidRP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t>wieloautorskiej</w:t>
      </w:r>
      <w:proofErr w:type="spellEnd"/>
      <w:r w:rsidRP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w której autorstwo poszczególnych rozdziałów jest oznaczone, a liczba autorów wynosi co najmniej 4, 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t>z wyłączeniem monografii naukowych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A278A2">
        <w:rPr>
          <w:rFonts w:ascii="Times New Roman" w:eastAsia="Times New Roman" w:hAnsi="Times New Roman" w:cs="Times New Roman"/>
          <w:color w:val="444444"/>
          <w:sz w:val="24"/>
          <w:szCs w:val="24"/>
        </w:rPr>
        <w:t>wieloautorskich</w:t>
      </w:r>
      <w:proofErr w:type="spellEnd"/>
      <w:r w:rsidR="00A278A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oznaczonych „</w:t>
      </w:r>
      <w:r w:rsidRPr="00A459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</w:t>
      </w:r>
      <w:r w:rsidR="00A278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A278A2">
        <w:rPr>
          <w:rFonts w:ascii="Times New Roman" w:eastAsia="Times New Roman" w:hAnsi="Times New Roman" w:cs="Times New Roman"/>
          <w:sz w:val="24"/>
          <w:szCs w:val="24"/>
        </w:rPr>
        <w:t>, dokonana przez pracownika jednostki:</w:t>
      </w:r>
    </w:p>
    <w:p w:rsidR="00981FEF" w:rsidRDefault="009A7D36" w:rsidP="003E7C3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t>– </w:t>
      </w:r>
      <w:r w:rsidRPr="00A459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 pkt</w:t>
      </w:r>
      <w:r w:rsidR="00A459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,</w:t>
      </w:r>
      <w:r w:rsidRP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</w:t>
      </w:r>
      <w:r w:rsidRPr="00A459E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10 pkt</w:t>
      </w:r>
      <w:r w:rsidRPr="00A459EE">
        <w:rPr>
          <w:rFonts w:ascii="Times New Roman" w:eastAsia="Times New Roman" w:hAnsi="Times New Roman" w:cs="Times New Roman"/>
          <w:color w:val="444444"/>
          <w:sz w:val="24"/>
          <w:szCs w:val="24"/>
        </w:rPr>
        <w:t> – w przypadku monografii naukowej uznanej za dzieło wybitne.</w:t>
      </w:r>
    </w:p>
    <w:p w:rsidR="003E7C34" w:rsidRPr="003E7C34" w:rsidRDefault="003E7C34" w:rsidP="003E7C34">
      <w:pPr>
        <w:shd w:val="clear" w:color="auto" w:fill="FFFFFF"/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2461C" w:rsidRDefault="0012461C" w:rsidP="008E78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81FEF" w:rsidRPr="00981FEF" w:rsidRDefault="00981FEF" w:rsidP="00030CF2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81FEF">
        <w:rPr>
          <w:rFonts w:ascii="Times New Roman" w:eastAsia="Times New Roman" w:hAnsi="Times New Roman" w:cs="Times New Roman"/>
          <w:color w:val="444444"/>
          <w:sz w:val="24"/>
          <w:szCs w:val="24"/>
        </w:rPr>
        <w:t>W przypadku publikacji wieloośrodkowej jednostka otrzymuje punkty przewidziane dla danej publikacji naukowej w zależności od liczby autorów:</w:t>
      </w:r>
    </w:p>
    <w:p w:rsidR="00981FEF" w:rsidRPr="00981FEF" w:rsidRDefault="008E780A" w:rsidP="008E780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do 10 autorów – 100% punktów,</w:t>
      </w:r>
    </w:p>
    <w:p w:rsidR="00981FEF" w:rsidRPr="00981FEF" w:rsidRDefault="00981FEF" w:rsidP="008E780A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81FEF">
        <w:rPr>
          <w:rFonts w:ascii="Times New Roman" w:eastAsia="Times New Roman" w:hAnsi="Times New Roman" w:cs="Times New Roman"/>
          <w:color w:val="444444"/>
          <w:sz w:val="24"/>
          <w:szCs w:val="24"/>
        </w:rPr>
        <w:t>powyżej 10 autorów:</w:t>
      </w:r>
    </w:p>
    <w:p w:rsidR="00981FEF" w:rsidRPr="00981FEF" w:rsidRDefault="00981FEF" w:rsidP="008E780A">
      <w:pPr>
        <w:numPr>
          <w:ilvl w:val="1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81FEF">
        <w:rPr>
          <w:rFonts w:ascii="Times New Roman" w:eastAsia="Times New Roman" w:hAnsi="Times New Roman" w:cs="Times New Roman"/>
          <w:color w:val="444444"/>
          <w:sz w:val="24"/>
          <w:szCs w:val="24"/>
        </w:rPr>
        <w:t>100% punktów – gdy co najmniej 20% auto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rów jest pracownikami jednostki;</w:t>
      </w:r>
    </w:p>
    <w:p w:rsidR="00981FEF" w:rsidRPr="00981FEF" w:rsidRDefault="00981FEF" w:rsidP="008E780A">
      <w:pPr>
        <w:numPr>
          <w:ilvl w:val="1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81FEF">
        <w:rPr>
          <w:rFonts w:ascii="Times New Roman" w:eastAsia="Times New Roman" w:hAnsi="Times New Roman" w:cs="Times New Roman"/>
          <w:color w:val="444444"/>
          <w:sz w:val="24"/>
          <w:szCs w:val="24"/>
        </w:rPr>
        <w:t>75% punktów – gdy co najmniej 10% auto</w:t>
      </w:r>
      <w:r w:rsidR="00030CF2">
        <w:rPr>
          <w:rFonts w:ascii="Times New Roman" w:eastAsia="Times New Roman" w:hAnsi="Times New Roman" w:cs="Times New Roman"/>
          <w:color w:val="444444"/>
          <w:sz w:val="24"/>
          <w:szCs w:val="24"/>
        </w:rPr>
        <w:t>rów jest pracownikami jednostki;</w:t>
      </w:r>
    </w:p>
    <w:p w:rsidR="00981FEF" w:rsidRPr="00981FEF" w:rsidRDefault="00981FEF" w:rsidP="008E780A">
      <w:pPr>
        <w:numPr>
          <w:ilvl w:val="1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81FEF">
        <w:rPr>
          <w:rFonts w:ascii="Times New Roman" w:eastAsia="Times New Roman" w:hAnsi="Times New Roman" w:cs="Times New Roman"/>
          <w:color w:val="444444"/>
          <w:sz w:val="24"/>
          <w:szCs w:val="24"/>
        </w:rPr>
        <w:t>50% punktów – gdy mniej niż 10% auto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rów jest pracownikami jednostki.</w:t>
      </w:r>
    </w:p>
    <w:p w:rsidR="009A7D36" w:rsidRPr="00981FEF" w:rsidRDefault="009A7D36" w:rsidP="0049244D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sz w:val="16"/>
          <w:szCs w:val="16"/>
        </w:rPr>
      </w:pPr>
    </w:p>
    <w:p w:rsidR="0049244D" w:rsidRPr="0049244D" w:rsidRDefault="0049244D" w:rsidP="0049244D">
      <w:pPr>
        <w:shd w:val="clear" w:color="auto" w:fill="FFFFFF"/>
        <w:spacing w:before="600" w:after="6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</w:rPr>
      </w:pPr>
    </w:p>
    <w:p w:rsidR="0049244D" w:rsidRPr="0049244D" w:rsidRDefault="0049244D" w:rsidP="0049244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color w:val="444444"/>
          <w:spacing w:val="-15"/>
          <w:kern w:val="36"/>
          <w:sz w:val="48"/>
          <w:szCs w:val="48"/>
        </w:rPr>
      </w:pPr>
    </w:p>
    <w:p w:rsidR="0049244D" w:rsidRPr="0049244D" w:rsidRDefault="0049244D" w:rsidP="0049244D">
      <w:pPr>
        <w:shd w:val="clear" w:color="auto" w:fill="FFFFFF"/>
        <w:spacing w:before="600" w:after="6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</w:rPr>
      </w:pPr>
    </w:p>
    <w:sectPr w:rsidR="0049244D" w:rsidRPr="0049244D" w:rsidSect="0079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11AF"/>
    <w:multiLevelType w:val="hybridMultilevel"/>
    <w:tmpl w:val="EB5CBCCA"/>
    <w:lvl w:ilvl="0" w:tplc="48C28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568"/>
    <w:multiLevelType w:val="hybridMultilevel"/>
    <w:tmpl w:val="B4D4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2998"/>
    <w:multiLevelType w:val="hybridMultilevel"/>
    <w:tmpl w:val="CFD8371E"/>
    <w:lvl w:ilvl="0" w:tplc="5314783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0CD"/>
    <w:multiLevelType w:val="hybridMultilevel"/>
    <w:tmpl w:val="DBAC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21A"/>
    <w:multiLevelType w:val="multilevel"/>
    <w:tmpl w:val="52A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22C4A"/>
    <w:multiLevelType w:val="hybridMultilevel"/>
    <w:tmpl w:val="E15E79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0E62"/>
    <w:multiLevelType w:val="multilevel"/>
    <w:tmpl w:val="02E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A4D99"/>
    <w:multiLevelType w:val="multilevel"/>
    <w:tmpl w:val="0F72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27F05"/>
    <w:multiLevelType w:val="multilevel"/>
    <w:tmpl w:val="5E7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66D1E"/>
    <w:multiLevelType w:val="hybridMultilevel"/>
    <w:tmpl w:val="EDAE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B0EBA"/>
    <w:multiLevelType w:val="multilevel"/>
    <w:tmpl w:val="180C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93590"/>
    <w:multiLevelType w:val="multilevel"/>
    <w:tmpl w:val="3F3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33CAC"/>
    <w:multiLevelType w:val="hybridMultilevel"/>
    <w:tmpl w:val="A3A81124"/>
    <w:lvl w:ilvl="0" w:tplc="0AA49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E7905"/>
    <w:multiLevelType w:val="multilevel"/>
    <w:tmpl w:val="E93A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7678E"/>
    <w:multiLevelType w:val="hybridMultilevel"/>
    <w:tmpl w:val="5D34F9E4"/>
    <w:lvl w:ilvl="0" w:tplc="34EA7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C4D27"/>
    <w:multiLevelType w:val="multilevel"/>
    <w:tmpl w:val="954C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8710D"/>
    <w:multiLevelType w:val="multilevel"/>
    <w:tmpl w:val="B02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26692"/>
    <w:multiLevelType w:val="multilevel"/>
    <w:tmpl w:val="9472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F003B"/>
    <w:multiLevelType w:val="multilevel"/>
    <w:tmpl w:val="255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C2747"/>
    <w:multiLevelType w:val="multilevel"/>
    <w:tmpl w:val="32E6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631E1"/>
    <w:multiLevelType w:val="multilevel"/>
    <w:tmpl w:val="724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15"/>
  </w:num>
  <w:num w:numId="14">
    <w:abstractNumId w:val="20"/>
  </w:num>
  <w:num w:numId="15">
    <w:abstractNumId w:val="14"/>
  </w:num>
  <w:num w:numId="16">
    <w:abstractNumId w:val="0"/>
  </w:num>
  <w:num w:numId="17">
    <w:abstractNumId w:val="5"/>
  </w:num>
  <w:num w:numId="18">
    <w:abstractNumId w:val="7"/>
  </w:num>
  <w:num w:numId="19">
    <w:abstractNumId w:val="18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244D"/>
    <w:rsid w:val="00030CF2"/>
    <w:rsid w:val="00042617"/>
    <w:rsid w:val="000A37E6"/>
    <w:rsid w:val="000C5F15"/>
    <w:rsid w:val="000D7F6E"/>
    <w:rsid w:val="001040BF"/>
    <w:rsid w:val="0012461C"/>
    <w:rsid w:val="003406EB"/>
    <w:rsid w:val="003E7C34"/>
    <w:rsid w:val="003F72FB"/>
    <w:rsid w:val="00470D12"/>
    <w:rsid w:val="00482A67"/>
    <w:rsid w:val="0049244D"/>
    <w:rsid w:val="004A0269"/>
    <w:rsid w:val="004A35B3"/>
    <w:rsid w:val="005009C7"/>
    <w:rsid w:val="005740CE"/>
    <w:rsid w:val="0057573A"/>
    <w:rsid w:val="00581863"/>
    <w:rsid w:val="005B38D4"/>
    <w:rsid w:val="00660E97"/>
    <w:rsid w:val="006B62FF"/>
    <w:rsid w:val="00713600"/>
    <w:rsid w:val="00791350"/>
    <w:rsid w:val="007B642C"/>
    <w:rsid w:val="008139CB"/>
    <w:rsid w:val="008D3637"/>
    <w:rsid w:val="008E780A"/>
    <w:rsid w:val="00940D74"/>
    <w:rsid w:val="00981FEF"/>
    <w:rsid w:val="009A7D36"/>
    <w:rsid w:val="00A278A2"/>
    <w:rsid w:val="00A459EE"/>
    <w:rsid w:val="00A94E71"/>
    <w:rsid w:val="00AB76CB"/>
    <w:rsid w:val="00AD3D38"/>
    <w:rsid w:val="00B03CE4"/>
    <w:rsid w:val="00B720FF"/>
    <w:rsid w:val="00B745D6"/>
    <w:rsid w:val="00B92AF1"/>
    <w:rsid w:val="00BB5A07"/>
    <w:rsid w:val="00C024C5"/>
    <w:rsid w:val="00C222E0"/>
    <w:rsid w:val="00CA7678"/>
    <w:rsid w:val="00CE13BD"/>
    <w:rsid w:val="00D11154"/>
    <w:rsid w:val="00D503B1"/>
    <w:rsid w:val="00D76CFB"/>
    <w:rsid w:val="00DB00F0"/>
    <w:rsid w:val="00DF15CD"/>
    <w:rsid w:val="00E77A75"/>
    <w:rsid w:val="00EF4798"/>
    <w:rsid w:val="00F22D33"/>
    <w:rsid w:val="00F344E6"/>
    <w:rsid w:val="00F549E9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2FB"/>
  </w:style>
  <w:style w:type="paragraph" w:styleId="Nagwek1">
    <w:name w:val="heading 1"/>
    <w:basedOn w:val="Normalny"/>
    <w:link w:val="Nagwek1Znak"/>
    <w:uiPriority w:val="9"/>
    <w:qFormat/>
    <w:rsid w:val="00492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9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4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24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244D"/>
  </w:style>
  <w:style w:type="character" w:styleId="Pogrubienie">
    <w:name w:val="Strong"/>
    <w:basedOn w:val="Domylnaczcionkaakapitu"/>
    <w:uiPriority w:val="22"/>
    <w:qFormat/>
    <w:rsid w:val="0049244D"/>
    <w:rPr>
      <w:b/>
      <w:bCs/>
    </w:rPr>
  </w:style>
  <w:style w:type="character" w:styleId="Uwydatnienie">
    <w:name w:val="Emphasis"/>
    <w:basedOn w:val="Domylnaczcionkaakapitu"/>
    <w:uiPriority w:val="20"/>
    <w:qFormat/>
    <w:rsid w:val="0049244D"/>
    <w:rPr>
      <w:i/>
      <w:iCs/>
    </w:rPr>
  </w:style>
  <w:style w:type="paragraph" w:styleId="Akapitzlist">
    <w:name w:val="List Paragraph"/>
    <w:basedOn w:val="Normalny"/>
    <w:uiPriority w:val="34"/>
    <w:qFormat/>
    <w:rsid w:val="00A94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2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9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4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24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244D"/>
  </w:style>
  <w:style w:type="character" w:styleId="Pogrubienie">
    <w:name w:val="Strong"/>
    <w:basedOn w:val="Domylnaczcionkaakapitu"/>
    <w:uiPriority w:val="22"/>
    <w:qFormat/>
    <w:rsid w:val="0049244D"/>
    <w:rPr>
      <w:b/>
      <w:bCs/>
    </w:rPr>
  </w:style>
  <w:style w:type="character" w:styleId="Uwydatnienie">
    <w:name w:val="Emphasis"/>
    <w:basedOn w:val="Domylnaczcionkaakapitu"/>
    <w:uiPriority w:val="20"/>
    <w:qFormat/>
    <w:rsid w:val="0049244D"/>
    <w:rPr>
      <w:i/>
      <w:iCs/>
    </w:rPr>
  </w:style>
  <w:style w:type="paragraph" w:styleId="Akapitzlist">
    <w:name w:val="List Paragraph"/>
    <w:basedOn w:val="Normalny"/>
    <w:uiPriority w:val="34"/>
    <w:qFormat/>
    <w:rsid w:val="00A94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2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3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23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1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4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83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1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2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69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8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9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3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3F64-C856-4AF8-A971-D7F9CC1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Goska</dc:creator>
  <cp:lastModifiedBy>gosiaw</cp:lastModifiedBy>
  <cp:revision>4</cp:revision>
  <cp:lastPrinted>2018-06-18T12:21:00Z</cp:lastPrinted>
  <dcterms:created xsi:type="dcterms:W3CDTF">2018-06-26T09:40:00Z</dcterms:created>
  <dcterms:modified xsi:type="dcterms:W3CDTF">2018-06-26T09:54:00Z</dcterms:modified>
</cp:coreProperties>
</file>