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8C" w:rsidRDefault="009464E2" w:rsidP="00F7068C">
      <w:pPr>
        <w:jc w:val="both"/>
        <w:rPr>
          <w:rFonts w:ascii="Times New Roman" w:hAnsi="Times New Roman" w:cs="Times New Roman"/>
          <w:sz w:val="24"/>
          <w:szCs w:val="24"/>
        </w:rPr>
      </w:pPr>
      <w:r w:rsidRPr="009464E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52600" cy="1000125"/>
            <wp:effectExtent l="19050" t="0" r="0" b="0"/>
            <wp:docPr id="5" name="Obraz 1" descr="http://www.pwste.edu.pl/42-aktualnosci/4171-metamorfoza-wizualna-pwste-jaros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wste.edu.pl/42-aktualnosci/4171-metamorfoza-wizualna-pwste-jarosla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8C" w:rsidRDefault="00F7068C" w:rsidP="00F7068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068C" w:rsidRPr="00997085" w:rsidRDefault="00F7068C" w:rsidP="00F7068C">
      <w:pPr>
        <w:spacing w:before="20"/>
        <w:jc w:val="center"/>
        <w:rPr>
          <w:rFonts w:ascii="Times New Roman" w:hAnsi="Times New Roman"/>
          <w:b/>
          <w:sz w:val="28"/>
          <w:szCs w:val="28"/>
        </w:rPr>
      </w:pPr>
      <w:r w:rsidRPr="00997085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II</w:t>
      </w:r>
      <w:r w:rsidRPr="00997085">
        <w:rPr>
          <w:rFonts w:ascii="Times New Roman" w:hAnsi="Times New Roman"/>
          <w:b/>
          <w:sz w:val="28"/>
          <w:szCs w:val="28"/>
        </w:rPr>
        <w:t xml:space="preserve"> MIĘDZYNARODOWA KONFERENCJA NAUKOWA</w:t>
      </w:r>
    </w:p>
    <w:p w:rsidR="00F7068C" w:rsidRDefault="00F7068C" w:rsidP="00F7068C">
      <w:pPr>
        <w:spacing w:before="20"/>
        <w:jc w:val="center"/>
        <w:rPr>
          <w:rFonts w:ascii="Times New Roman" w:hAnsi="Times New Roman"/>
          <w:b/>
          <w:sz w:val="28"/>
          <w:szCs w:val="28"/>
        </w:rPr>
      </w:pPr>
      <w:r w:rsidRPr="00997085">
        <w:rPr>
          <w:rFonts w:ascii="Times New Roman" w:hAnsi="Times New Roman"/>
          <w:b/>
          <w:sz w:val="28"/>
          <w:szCs w:val="28"/>
        </w:rPr>
        <w:t>„DOBROCZYNNOŚĆ, FILANTROPIA I PRACA SOCJALNA”</w:t>
      </w:r>
    </w:p>
    <w:p w:rsidR="00F7068C" w:rsidRDefault="00F7068C" w:rsidP="00F7068C">
      <w:pPr>
        <w:spacing w:before="20"/>
        <w:jc w:val="center"/>
        <w:rPr>
          <w:rFonts w:ascii="Times New Roman" w:hAnsi="Times New Roman"/>
          <w:b/>
          <w:sz w:val="28"/>
          <w:szCs w:val="28"/>
        </w:rPr>
      </w:pPr>
    </w:p>
    <w:p w:rsidR="00F7068C" w:rsidRPr="00980D59" w:rsidRDefault="00F7068C" w:rsidP="00F7068C">
      <w:pPr>
        <w:spacing w:before="20"/>
        <w:jc w:val="center"/>
        <w:rPr>
          <w:rFonts w:ascii="Times New Roman" w:hAnsi="Times New Roman"/>
          <w:b/>
          <w:sz w:val="24"/>
          <w:szCs w:val="24"/>
        </w:rPr>
      </w:pPr>
      <w:r w:rsidRPr="00980D59">
        <w:rPr>
          <w:rFonts w:ascii="Times New Roman" w:hAnsi="Times New Roman"/>
          <w:b/>
          <w:sz w:val="24"/>
          <w:szCs w:val="24"/>
        </w:rPr>
        <w:t>Rada Naukowa czasopisma „Dobroczynność, Filantropia i Praca Socjalna” Państwo</w:t>
      </w:r>
      <w:r w:rsidR="00980D59" w:rsidRPr="00980D59">
        <w:rPr>
          <w:rFonts w:ascii="Times New Roman" w:hAnsi="Times New Roman"/>
          <w:b/>
          <w:sz w:val="24"/>
          <w:szCs w:val="24"/>
        </w:rPr>
        <w:t>wej Wyższej Szkoły Techniczno-</w:t>
      </w:r>
      <w:r w:rsidRPr="00980D59">
        <w:rPr>
          <w:rFonts w:ascii="Times New Roman" w:hAnsi="Times New Roman"/>
          <w:b/>
          <w:sz w:val="24"/>
          <w:szCs w:val="24"/>
        </w:rPr>
        <w:t xml:space="preserve">Ekonomicznej im. Ks. Bronisława Markiewicza  </w:t>
      </w:r>
      <w:r w:rsidR="00980D59">
        <w:rPr>
          <w:rFonts w:ascii="Times New Roman" w:hAnsi="Times New Roman"/>
          <w:b/>
          <w:sz w:val="24"/>
          <w:szCs w:val="24"/>
        </w:rPr>
        <w:br/>
      </w:r>
      <w:r w:rsidRPr="00980D59">
        <w:rPr>
          <w:rFonts w:ascii="Times New Roman" w:hAnsi="Times New Roman"/>
          <w:b/>
          <w:sz w:val="24"/>
          <w:szCs w:val="24"/>
        </w:rPr>
        <w:t xml:space="preserve">w Jarosławiu </w:t>
      </w:r>
    </w:p>
    <w:p w:rsidR="00FF17C3" w:rsidRPr="00980D59" w:rsidRDefault="00F92140" w:rsidP="00F7068C">
      <w:pPr>
        <w:spacing w:before="20"/>
        <w:jc w:val="center"/>
        <w:rPr>
          <w:rFonts w:ascii="Times New Roman" w:hAnsi="Times New Roman"/>
          <w:b/>
          <w:sz w:val="24"/>
          <w:szCs w:val="24"/>
        </w:rPr>
      </w:pPr>
      <w:r w:rsidRPr="00980D59">
        <w:rPr>
          <w:rFonts w:ascii="Times New Roman" w:hAnsi="Times New Roman"/>
          <w:b/>
          <w:sz w:val="24"/>
          <w:szCs w:val="24"/>
        </w:rPr>
        <w:t xml:space="preserve">Instytut Ochrony Zdrowia </w:t>
      </w:r>
    </w:p>
    <w:p w:rsidR="00F7068C" w:rsidRPr="00980D59" w:rsidRDefault="00F7068C" w:rsidP="00F7068C">
      <w:pPr>
        <w:spacing w:before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59">
        <w:rPr>
          <w:rFonts w:ascii="Times New Roman" w:hAnsi="Times New Roman" w:cs="Times New Roman"/>
          <w:b/>
          <w:sz w:val="24"/>
          <w:szCs w:val="24"/>
        </w:rPr>
        <w:t xml:space="preserve">Uniwersytet </w:t>
      </w:r>
      <w:proofErr w:type="spellStart"/>
      <w:r w:rsidRPr="00980D59">
        <w:rPr>
          <w:rFonts w:ascii="Times New Roman" w:hAnsi="Times New Roman" w:cs="Times New Roman"/>
          <w:b/>
          <w:sz w:val="24"/>
          <w:szCs w:val="24"/>
        </w:rPr>
        <w:t>Preszowski</w:t>
      </w:r>
      <w:proofErr w:type="spellEnd"/>
      <w:r w:rsidRPr="00980D59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980D59">
        <w:rPr>
          <w:rFonts w:ascii="Times New Roman" w:hAnsi="Times New Roman" w:cs="Times New Roman"/>
          <w:b/>
          <w:sz w:val="24"/>
          <w:szCs w:val="24"/>
        </w:rPr>
        <w:t>Preszowie</w:t>
      </w:r>
      <w:proofErr w:type="spellEnd"/>
      <w:r w:rsidRPr="00980D59">
        <w:rPr>
          <w:rFonts w:ascii="Times New Roman" w:hAnsi="Times New Roman" w:cs="Times New Roman"/>
          <w:b/>
          <w:sz w:val="24"/>
          <w:szCs w:val="24"/>
        </w:rPr>
        <w:t>,</w:t>
      </w:r>
    </w:p>
    <w:p w:rsidR="00F54F06" w:rsidRPr="00980D59" w:rsidRDefault="00F54F06" w:rsidP="00F7068C">
      <w:pPr>
        <w:spacing w:before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59">
        <w:rPr>
          <w:rFonts w:ascii="Times New Roman" w:hAnsi="Times New Roman" w:cs="Times New Roman"/>
          <w:b/>
          <w:bCs/>
          <w:sz w:val="24"/>
          <w:szCs w:val="24"/>
        </w:rPr>
        <w:t>Instytutu Badań Regionalnych Ukraińskiej</w:t>
      </w:r>
      <w:r w:rsidRPr="00980D59">
        <w:rPr>
          <w:rFonts w:ascii="Times New Roman" w:hAnsi="Times New Roman" w:cs="Times New Roman"/>
          <w:b/>
          <w:sz w:val="24"/>
          <w:szCs w:val="24"/>
        </w:rPr>
        <w:t xml:space="preserve"> Państwowej</w:t>
      </w:r>
      <w:r w:rsidRPr="00980D59">
        <w:rPr>
          <w:rFonts w:ascii="Times New Roman" w:hAnsi="Times New Roman" w:cs="Times New Roman"/>
          <w:sz w:val="24"/>
          <w:szCs w:val="24"/>
        </w:rPr>
        <w:t xml:space="preserve"> </w:t>
      </w:r>
      <w:r w:rsidRPr="00980D59">
        <w:rPr>
          <w:rFonts w:ascii="Times New Roman" w:hAnsi="Times New Roman" w:cs="Times New Roman"/>
          <w:b/>
          <w:bCs/>
          <w:sz w:val="24"/>
          <w:szCs w:val="24"/>
        </w:rPr>
        <w:t>Akademii Nauk</w:t>
      </w:r>
      <w:r w:rsidRPr="00980D59">
        <w:rPr>
          <w:rFonts w:ascii="Times New Roman" w:hAnsi="Times New Roman" w:cs="Times New Roman"/>
          <w:sz w:val="24"/>
          <w:szCs w:val="24"/>
        </w:rPr>
        <w:t xml:space="preserve"> </w:t>
      </w:r>
      <w:r w:rsidRPr="00980D59">
        <w:rPr>
          <w:rFonts w:ascii="Times New Roman" w:hAnsi="Times New Roman" w:cs="Times New Roman"/>
          <w:b/>
          <w:sz w:val="24"/>
          <w:szCs w:val="24"/>
        </w:rPr>
        <w:t xml:space="preserve">we </w:t>
      </w:r>
      <w:r w:rsidRPr="00980D59">
        <w:rPr>
          <w:rFonts w:ascii="Times New Roman" w:hAnsi="Times New Roman" w:cs="Times New Roman"/>
          <w:b/>
          <w:bCs/>
          <w:sz w:val="24"/>
          <w:szCs w:val="24"/>
        </w:rPr>
        <w:t>Lwowie</w:t>
      </w:r>
    </w:p>
    <w:p w:rsidR="00F7068C" w:rsidRDefault="00F7068C" w:rsidP="00F7068C">
      <w:pPr>
        <w:spacing w:before="20"/>
        <w:ind w:left="3540"/>
        <w:rPr>
          <w:rFonts w:ascii="Times New Roman" w:hAnsi="Times New Roman"/>
        </w:rPr>
      </w:pPr>
    </w:p>
    <w:p w:rsidR="00980D59" w:rsidRDefault="00F7068C" w:rsidP="00F7068C">
      <w:pPr>
        <w:spacing w:before="20"/>
        <w:ind w:left="3540"/>
        <w:rPr>
          <w:rFonts w:ascii="Times New Roman" w:hAnsi="Times New Roman"/>
        </w:rPr>
      </w:pPr>
      <w:r w:rsidRPr="00997085">
        <w:rPr>
          <w:rFonts w:ascii="Times New Roman" w:hAnsi="Times New Roman"/>
        </w:rPr>
        <w:t xml:space="preserve">  </w:t>
      </w:r>
    </w:p>
    <w:p w:rsidR="00F7068C" w:rsidRPr="00997085" w:rsidRDefault="00F7068C" w:rsidP="00F7068C">
      <w:pPr>
        <w:spacing w:before="20"/>
        <w:ind w:left="3540"/>
        <w:rPr>
          <w:rFonts w:ascii="Times New Roman" w:hAnsi="Times New Roman"/>
          <w:b/>
        </w:rPr>
      </w:pPr>
      <w:r w:rsidRPr="00997085">
        <w:rPr>
          <w:rFonts w:ascii="Times New Roman" w:hAnsi="Times New Roman"/>
        </w:rPr>
        <w:t xml:space="preserve"> </w:t>
      </w:r>
      <w:r w:rsidRPr="00997085">
        <w:rPr>
          <w:rFonts w:ascii="Times New Roman" w:hAnsi="Times New Roman"/>
          <w:b/>
        </w:rPr>
        <w:t xml:space="preserve">Zapraszają na </w:t>
      </w:r>
    </w:p>
    <w:p w:rsidR="00F7068C" w:rsidRPr="00997085" w:rsidRDefault="00F7068C" w:rsidP="00F7068C">
      <w:pPr>
        <w:spacing w:before="20"/>
        <w:rPr>
          <w:rFonts w:ascii="Times New Roman" w:hAnsi="Times New Roman"/>
          <w:b/>
        </w:rPr>
      </w:pPr>
      <w:r w:rsidRPr="00997085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97085">
        <w:rPr>
          <w:rFonts w:ascii="Times New Roman" w:hAnsi="Times New Roman"/>
          <w:b/>
        </w:rPr>
        <w:t xml:space="preserve">  I</w:t>
      </w:r>
      <w:r>
        <w:rPr>
          <w:rFonts w:ascii="Times New Roman" w:hAnsi="Times New Roman"/>
          <w:b/>
        </w:rPr>
        <w:t xml:space="preserve">II </w:t>
      </w:r>
      <w:r w:rsidRPr="00997085">
        <w:rPr>
          <w:rFonts w:ascii="Times New Roman" w:hAnsi="Times New Roman"/>
          <w:b/>
        </w:rPr>
        <w:t xml:space="preserve"> MIĘDZYNARODOWĄ KONFERENCJĘ NAUKOWĄ</w:t>
      </w:r>
    </w:p>
    <w:p w:rsidR="00F7068C" w:rsidRPr="00997085" w:rsidRDefault="00F7068C" w:rsidP="00F7068C">
      <w:pPr>
        <w:spacing w:before="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</w:t>
      </w:r>
      <w:r w:rsidRPr="00997085">
        <w:rPr>
          <w:rFonts w:ascii="Times New Roman" w:hAnsi="Times New Roman"/>
          <w:b/>
        </w:rPr>
        <w:t>„DOBROCZYNNOŚĆ, FILANTROPIA I PRACA SOCJALNA”</w:t>
      </w:r>
    </w:p>
    <w:p w:rsidR="00F7068C" w:rsidRDefault="00F7068C" w:rsidP="00E22C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DD2" w:rsidRPr="002F1DD2" w:rsidRDefault="002F1DD2" w:rsidP="002F1DD2">
      <w:pPr>
        <w:pStyle w:val="Akapitzlist"/>
        <w:tabs>
          <w:tab w:val="left" w:pos="1620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DD2">
        <w:rPr>
          <w:rFonts w:ascii="Times New Roman" w:hAnsi="Times New Roman" w:cs="Times New Roman"/>
          <w:b/>
          <w:sz w:val="24"/>
          <w:szCs w:val="24"/>
        </w:rPr>
        <w:tab/>
      </w:r>
    </w:p>
    <w:p w:rsidR="002F1DD2" w:rsidRDefault="002F1DD2" w:rsidP="00E22C57">
      <w:pPr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BD1" w:rsidRPr="00690455" w:rsidRDefault="00DA7BD1" w:rsidP="00E22C57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BD1" w:rsidRPr="00690455" w:rsidRDefault="00DA7BD1" w:rsidP="00E22C57">
      <w:pPr>
        <w:pStyle w:val="Default"/>
        <w:jc w:val="both"/>
      </w:pPr>
    </w:p>
    <w:p w:rsidR="009464E2" w:rsidRDefault="00DA7BD1" w:rsidP="00F92140">
      <w:pPr>
        <w:pStyle w:val="Default"/>
        <w:jc w:val="both"/>
        <w:rPr>
          <w:b/>
        </w:rPr>
      </w:pPr>
      <w:r w:rsidRPr="00690455">
        <w:t xml:space="preserve"> </w:t>
      </w:r>
      <w:r w:rsidRPr="00690455">
        <w:tab/>
      </w:r>
      <w:r w:rsidRPr="00690455">
        <w:tab/>
      </w:r>
      <w:r w:rsidRPr="00690455">
        <w:tab/>
      </w:r>
      <w:r w:rsidRPr="00690455">
        <w:tab/>
      </w:r>
    </w:p>
    <w:p w:rsidR="00F7068C" w:rsidRPr="00997085" w:rsidRDefault="005C122A" w:rsidP="00F7068C">
      <w:pPr>
        <w:spacing w:before="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Jarosław  8 c</w:t>
      </w:r>
      <w:r w:rsidR="00F7068C">
        <w:rPr>
          <w:rFonts w:ascii="Times New Roman" w:hAnsi="Times New Roman"/>
          <w:b/>
          <w:sz w:val="24"/>
          <w:szCs w:val="24"/>
        </w:rPr>
        <w:t xml:space="preserve">zerwca  2017 </w:t>
      </w:r>
      <w:r w:rsidR="00F7068C" w:rsidRPr="00997085">
        <w:rPr>
          <w:rFonts w:ascii="Times New Roman" w:hAnsi="Times New Roman"/>
          <w:b/>
          <w:sz w:val="24"/>
          <w:szCs w:val="24"/>
        </w:rPr>
        <w:t xml:space="preserve"> roku</w:t>
      </w:r>
    </w:p>
    <w:p w:rsidR="00F7068C" w:rsidRDefault="00F7068C" w:rsidP="00F7068C">
      <w:pPr>
        <w:spacing w:before="20"/>
        <w:jc w:val="center"/>
        <w:rPr>
          <w:rFonts w:ascii="Times New Roman" w:eastAsia="Times New Roman" w:hAnsi="Times New Roman"/>
          <w:color w:val="000000"/>
          <w:sz w:val="17"/>
          <w:szCs w:val="17"/>
          <w:lang w:eastAsia="pl-PL"/>
        </w:rPr>
      </w:pPr>
    </w:p>
    <w:p w:rsidR="00F7068C" w:rsidRPr="00997085" w:rsidRDefault="00F7068C" w:rsidP="00F7068C">
      <w:pPr>
        <w:spacing w:before="20"/>
        <w:jc w:val="center"/>
        <w:rPr>
          <w:rFonts w:ascii="Times New Roman" w:eastAsia="Times New Roman" w:hAnsi="Times New Roman"/>
          <w:color w:val="000000"/>
          <w:sz w:val="17"/>
          <w:szCs w:val="17"/>
          <w:lang w:eastAsia="pl-PL"/>
        </w:rPr>
      </w:pPr>
      <w:r w:rsidRPr="00997085"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 xml:space="preserve">Miejsce obrad:  Państwowa Wyższa Szkoła </w:t>
      </w:r>
      <w:r w:rsidR="00F92140"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 xml:space="preserve">Techniczno-Ekonomiczna im. </w:t>
      </w:r>
      <w:r w:rsidR="00744EE2"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>K</w:t>
      </w:r>
      <w:r w:rsidRPr="00997085"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>s. Broni</w:t>
      </w:r>
      <w:r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 xml:space="preserve">sława Markiewicza w Jarosławiu, </w:t>
      </w:r>
      <w:r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br/>
      </w:r>
      <w:r w:rsidRPr="00997085"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>Budynek Biblioteki, ul. Czarnieckiego 16</w:t>
      </w:r>
    </w:p>
    <w:p w:rsidR="009464E2" w:rsidRDefault="009464E2" w:rsidP="00F7068C">
      <w:pPr>
        <w:pStyle w:val="Default"/>
        <w:ind w:left="2832" w:firstLine="708"/>
        <w:jc w:val="both"/>
        <w:rPr>
          <w:b/>
        </w:rPr>
      </w:pPr>
    </w:p>
    <w:p w:rsidR="009464E2" w:rsidRDefault="009464E2" w:rsidP="00F7068C">
      <w:pPr>
        <w:pStyle w:val="Default"/>
        <w:ind w:left="2832" w:firstLine="708"/>
        <w:jc w:val="both"/>
        <w:rPr>
          <w:b/>
        </w:rPr>
      </w:pPr>
    </w:p>
    <w:p w:rsidR="00A21B8E" w:rsidRPr="00F7068C" w:rsidRDefault="00F7068C" w:rsidP="00F7068C">
      <w:pPr>
        <w:pStyle w:val="Default"/>
        <w:ind w:left="2832" w:firstLine="708"/>
        <w:jc w:val="both"/>
        <w:rPr>
          <w:b/>
        </w:rPr>
      </w:pPr>
      <w:r w:rsidRPr="00F7068C">
        <w:rPr>
          <w:b/>
        </w:rPr>
        <w:t xml:space="preserve">Tematyka konferencji </w:t>
      </w:r>
    </w:p>
    <w:p w:rsidR="00F7068C" w:rsidRDefault="00F7068C" w:rsidP="00F7068C">
      <w:pPr>
        <w:pStyle w:val="Default"/>
        <w:ind w:left="2124" w:firstLine="708"/>
        <w:jc w:val="both"/>
      </w:pPr>
    </w:p>
    <w:p w:rsidR="00F7068C" w:rsidRPr="00744EE2" w:rsidRDefault="005C122A" w:rsidP="00744EE2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744EE2">
        <w:rPr>
          <w:rFonts w:ascii="Times New Roman" w:hAnsi="Times New Roman" w:cs="Times New Roman"/>
          <w:sz w:val="24"/>
          <w:szCs w:val="24"/>
        </w:rPr>
        <w:t xml:space="preserve">W dniu 8 </w:t>
      </w:r>
      <w:r w:rsidR="00F7068C" w:rsidRPr="00744EE2">
        <w:rPr>
          <w:rFonts w:ascii="Times New Roman" w:hAnsi="Times New Roman" w:cs="Times New Roman"/>
          <w:sz w:val="24"/>
          <w:szCs w:val="24"/>
        </w:rPr>
        <w:t>czerwca 2017 roku odbędzie się w Jarosławiu III Międzynarodowa Konferencja Naukowa „Dobroczynność, Filantropia i Praca socjalna” organizowana przez Radę Naukową czasopisma Państwo</w:t>
      </w:r>
      <w:r w:rsidR="00980D59">
        <w:rPr>
          <w:rFonts w:ascii="Times New Roman" w:hAnsi="Times New Roman" w:cs="Times New Roman"/>
          <w:sz w:val="24"/>
          <w:szCs w:val="24"/>
        </w:rPr>
        <w:t>wej Wyższej Szkoły Techniczno-</w:t>
      </w:r>
      <w:r w:rsidR="00F7068C" w:rsidRPr="00744EE2">
        <w:rPr>
          <w:rFonts w:ascii="Times New Roman" w:hAnsi="Times New Roman" w:cs="Times New Roman"/>
          <w:sz w:val="24"/>
          <w:szCs w:val="24"/>
        </w:rPr>
        <w:t>Ekonomicznej im. ks. B. Markiewicza w Jarosławiu</w:t>
      </w:r>
      <w:r w:rsidR="00744EE2">
        <w:rPr>
          <w:rFonts w:ascii="Times New Roman" w:hAnsi="Times New Roman" w:cs="Times New Roman"/>
          <w:sz w:val="24"/>
          <w:szCs w:val="24"/>
        </w:rPr>
        <w:t xml:space="preserve">, </w:t>
      </w:r>
      <w:r w:rsidR="00744EE2" w:rsidRPr="00744EE2">
        <w:rPr>
          <w:rFonts w:ascii="Times New Roman" w:hAnsi="Times New Roman" w:cs="Times New Roman"/>
          <w:sz w:val="24"/>
          <w:szCs w:val="24"/>
        </w:rPr>
        <w:t xml:space="preserve">Instytut Ochrony Zdrowia, Uniwersytet </w:t>
      </w:r>
      <w:proofErr w:type="spellStart"/>
      <w:r w:rsidR="00744EE2" w:rsidRPr="00744EE2">
        <w:rPr>
          <w:rFonts w:ascii="Times New Roman" w:hAnsi="Times New Roman" w:cs="Times New Roman"/>
          <w:sz w:val="24"/>
          <w:szCs w:val="24"/>
        </w:rPr>
        <w:t>Preszowski</w:t>
      </w:r>
      <w:proofErr w:type="spellEnd"/>
      <w:r w:rsidR="00744EE2" w:rsidRPr="00744EE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744EE2" w:rsidRPr="00744EE2">
        <w:rPr>
          <w:rFonts w:ascii="Times New Roman" w:hAnsi="Times New Roman" w:cs="Times New Roman"/>
          <w:sz w:val="24"/>
          <w:szCs w:val="24"/>
        </w:rPr>
        <w:t>Preszowie</w:t>
      </w:r>
      <w:proofErr w:type="spellEnd"/>
      <w:r w:rsidR="00744EE2" w:rsidRPr="00744EE2">
        <w:rPr>
          <w:rFonts w:ascii="Times New Roman" w:hAnsi="Times New Roman" w:cs="Times New Roman"/>
          <w:sz w:val="24"/>
          <w:szCs w:val="24"/>
        </w:rPr>
        <w:t xml:space="preserve">, </w:t>
      </w:r>
      <w:r w:rsidR="00980D59">
        <w:rPr>
          <w:rFonts w:ascii="Times New Roman" w:hAnsi="Times New Roman" w:cs="Times New Roman"/>
          <w:bCs/>
          <w:sz w:val="24"/>
          <w:szCs w:val="24"/>
        </w:rPr>
        <w:t>Instytut</w:t>
      </w:r>
      <w:r w:rsidR="00744EE2" w:rsidRPr="00744EE2">
        <w:rPr>
          <w:rFonts w:ascii="Times New Roman" w:hAnsi="Times New Roman" w:cs="Times New Roman"/>
          <w:bCs/>
          <w:sz w:val="24"/>
          <w:szCs w:val="24"/>
        </w:rPr>
        <w:t xml:space="preserve"> Badań Regionalnych Ukraińskiej</w:t>
      </w:r>
      <w:r w:rsidR="00744EE2" w:rsidRPr="00744EE2">
        <w:rPr>
          <w:rFonts w:ascii="Times New Roman" w:hAnsi="Times New Roman" w:cs="Times New Roman"/>
          <w:sz w:val="24"/>
          <w:szCs w:val="24"/>
        </w:rPr>
        <w:t xml:space="preserve"> Państwowej </w:t>
      </w:r>
      <w:r w:rsidR="00744EE2" w:rsidRPr="00744EE2">
        <w:rPr>
          <w:rFonts w:ascii="Times New Roman" w:hAnsi="Times New Roman" w:cs="Times New Roman"/>
          <w:bCs/>
          <w:sz w:val="24"/>
          <w:szCs w:val="24"/>
        </w:rPr>
        <w:t>Akademii Nauk</w:t>
      </w:r>
      <w:r w:rsidR="00744EE2" w:rsidRPr="00744EE2">
        <w:rPr>
          <w:rFonts w:ascii="Times New Roman" w:hAnsi="Times New Roman" w:cs="Times New Roman"/>
          <w:sz w:val="24"/>
          <w:szCs w:val="24"/>
        </w:rPr>
        <w:t xml:space="preserve"> we </w:t>
      </w:r>
      <w:r w:rsidR="00980D59">
        <w:rPr>
          <w:rFonts w:ascii="Times New Roman" w:hAnsi="Times New Roman" w:cs="Times New Roman"/>
          <w:bCs/>
          <w:sz w:val="24"/>
          <w:szCs w:val="24"/>
        </w:rPr>
        <w:t xml:space="preserve">Lwowie. </w:t>
      </w:r>
      <w:r w:rsidR="00F7068C" w:rsidRPr="00744EE2">
        <w:rPr>
          <w:rFonts w:ascii="Times New Roman" w:hAnsi="Times New Roman" w:cs="Times New Roman"/>
          <w:sz w:val="24"/>
          <w:szCs w:val="24"/>
        </w:rPr>
        <w:t xml:space="preserve">Istotnym elementem prowadzonych dyskusji stanie się omówienie postaw filantropijnych </w:t>
      </w:r>
      <w:r w:rsidR="00744EE2">
        <w:rPr>
          <w:rFonts w:ascii="Times New Roman" w:hAnsi="Times New Roman" w:cs="Times New Roman"/>
          <w:sz w:val="24"/>
          <w:szCs w:val="24"/>
        </w:rPr>
        <w:br/>
      </w:r>
      <w:r w:rsidR="00F7068C" w:rsidRPr="00744EE2">
        <w:rPr>
          <w:rFonts w:ascii="Times New Roman" w:hAnsi="Times New Roman" w:cs="Times New Roman"/>
          <w:sz w:val="24"/>
          <w:szCs w:val="24"/>
        </w:rPr>
        <w:t>i charytatywnych, ze zwróceniem uwagi na filozoficzne podstawy pomocy drugiemu człowiekowi, osobowości prospołeczne, trud niesienia pomocy innym ludziom.</w:t>
      </w:r>
    </w:p>
    <w:p w:rsidR="002501D4" w:rsidRPr="002501D4" w:rsidRDefault="002501D4" w:rsidP="00F7068C">
      <w:pPr>
        <w:pStyle w:val="NormalnyWeb"/>
        <w:spacing w:before="20" w:beforeAutospacing="0" w:line="276" w:lineRule="auto"/>
        <w:jc w:val="both"/>
      </w:pPr>
      <w:r w:rsidRPr="002501D4">
        <w:t>Celem Konferencji  będzie stworzenie interdyscyplinarnej platformy wymiany naukowej między praktykami i badaczami zainteresowanymi bogactwem tematyki oraz złożonością</w:t>
      </w:r>
      <w:r w:rsidR="00F06255">
        <w:br/>
      </w:r>
      <w:r w:rsidRPr="002501D4">
        <w:t xml:space="preserve"> i wielowątkowością problematyki</w:t>
      </w:r>
      <w:r>
        <w:t xml:space="preserve">. Do wspólnej debaty zapraszamy </w:t>
      </w:r>
      <w:r w:rsidRPr="002501D4">
        <w:t xml:space="preserve"> pracowników socjalnych, socjologów, pedagogów, przedstawicieli nauk o rodzinie, psychologów, filozofów, ekonomistów oraz antropologów</w:t>
      </w:r>
    </w:p>
    <w:p w:rsidR="00F7068C" w:rsidRDefault="00F7068C" w:rsidP="00F7068C">
      <w:pPr>
        <w:pStyle w:val="NormalnyWeb"/>
        <w:spacing w:before="20" w:beforeAutospacing="0" w:line="276" w:lineRule="auto"/>
        <w:jc w:val="both"/>
      </w:pPr>
      <w:r w:rsidRPr="00F7068C">
        <w:t>Tematyka konferencji wychodzi naprzeciw aktualnym tendencjom w rozwoju dyscypliny pracy socjalnej, a także będzie koncentrować się na obecnych problemach pojawiających się w naszym społeczeństwie, dotyczących dobroczynności i filantropii. Zakładamy, że zagadnienia dysku</w:t>
      </w:r>
      <w:r w:rsidR="00F92140">
        <w:t xml:space="preserve">towane w ramach </w:t>
      </w:r>
      <w:r w:rsidR="00744EE2">
        <w:t>k</w:t>
      </w:r>
      <w:r w:rsidRPr="00F7068C">
        <w:t>onferencji dotyczyć będą takich kwestii jak praca</w:t>
      </w:r>
      <w:r>
        <w:t xml:space="preserve"> </w:t>
      </w:r>
      <w:r w:rsidRPr="00F7068C">
        <w:t>socjalna i jej metody, dobroczynność, jej cel</w:t>
      </w:r>
      <w:r>
        <w:t xml:space="preserve"> </w:t>
      </w:r>
      <w:r w:rsidR="00F92140">
        <w:t>i odbiorcy</w:t>
      </w:r>
    </w:p>
    <w:p w:rsidR="00F7068C" w:rsidRPr="00F06255" w:rsidRDefault="00F7068C" w:rsidP="00F7068C">
      <w:pPr>
        <w:pStyle w:val="NormalnyWeb"/>
        <w:spacing w:before="20" w:beforeAutospacing="0" w:line="360" w:lineRule="auto"/>
        <w:jc w:val="both"/>
        <w:rPr>
          <w:b/>
        </w:rPr>
      </w:pPr>
      <w:r w:rsidRPr="00F06255">
        <w:rPr>
          <w:b/>
        </w:rPr>
        <w:t>W  obrębie tematu konferencji proponuje się następujące zagadnienia do dyskusji:</w:t>
      </w:r>
    </w:p>
    <w:p w:rsidR="00F7068C" w:rsidRPr="005A2666" w:rsidRDefault="00F7068C" w:rsidP="00F06255">
      <w:pPr>
        <w:pStyle w:val="Default"/>
        <w:numPr>
          <w:ilvl w:val="0"/>
          <w:numId w:val="10"/>
        </w:numPr>
        <w:spacing w:line="360" w:lineRule="auto"/>
        <w:jc w:val="both"/>
      </w:pPr>
      <w:r w:rsidRPr="005A2666">
        <w:t>Społeczne dzieje pomocy człowiekowi – od filantropii do pracy socjalnej</w:t>
      </w:r>
    </w:p>
    <w:p w:rsidR="005A2666" w:rsidRPr="003145C9" w:rsidRDefault="005A2666" w:rsidP="00F06255">
      <w:pPr>
        <w:pStyle w:val="NormalnyWeb"/>
        <w:numPr>
          <w:ilvl w:val="0"/>
          <w:numId w:val="10"/>
        </w:numPr>
        <w:spacing w:before="20" w:beforeAutospacing="0" w:line="276" w:lineRule="auto"/>
        <w:rPr>
          <w:rStyle w:val="Pogrubienie"/>
          <w:b w:val="0"/>
          <w:bCs w:val="0"/>
        </w:rPr>
      </w:pPr>
      <w:r w:rsidRPr="005A2666">
        <w:rPr>
          <w:rStyle w:val="Pogrubienie"/>
          <w:b w:val="0"/>
        </w:rPr>
        <w:t>Zarys historii filantropii w Polsce i na ś</w:t>
      </w:r>
      <w:r w:rsidR="00744EE2">
        <w:rPr>
          <w:rStyle w:val="Pogrubienie"/>
          <w:b w:val="0"/>
        </w:rPr>
        <w:t>wiecie. Działalność dobroczynna</w:t>
      </w:r>
    </w:p>
    <w:p w:rsidR="003145C9" w:rsidRPr="005A2666" w:rsidRDefault="003145C9" w:rsidP="00F06255">
      <w:pPr>
        <w:pStyle w:val="NormalnyWeb"/>
        <w:numPr>
          <w:ilvl w:val="0"/>
          <w:numId w:val="10"/>
        </w:numPr>
        <w:spacing w:before="20" w:before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</w:rPr>
        <w:t>Współczesna filantropia</w:t>
      </w:r>
    </w:p>
    <w:p w:rsidR="005A2666" w:rsidRPr="005A2666" w:rsidRDefault="005A2666" w:rsidP="00F06255">
      <w:pPr>
        <w:pStyle w:val="NormalnyWeb"/>
        <w:numPr>
          <w:ilvl w:val="0"/>
          <w:numId w:val="10"/>
        </w:numPr>
        <w:spacing w:before="20" w:before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</w:rPr>
        <w:t xml:space="preserve">Polityka społeczna i praca socjalna wobec problemu niepełnosprawności </w:t>
      </w:r>
      <w:r>
        <w:rPr>
          <w:rStyle w:val="Pogrubienie"/>
          <w:b w:val="0"/>
        </w:rPr>
        <w:br/>
        <w:t>w społeczeństwie</w:t>
      </w:r>
    </w:p>
    <w:p w:rsidR="005A2666" w:rsidRPr="002501D4" w:rsidRDefault="005A2666" w:rsidP="00F06255">
      <w:pPr>
        <w:pStyle w:val="NormalnyWeb"/>
        <w:numPr>
          <w:ilvl w:val="0"/>
          <w:numId w:val="10"/>
        </w:numPr>
        <w:spacing w:before="20" w:before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</w:rPr>
        <w:t>Dobroczynne i charytatywne organizacje pomocy społecznej</w:t>
      </w:r>
    </w:p>
    <w:p w:rsidR="002501D4" w:rsidRPr="003145C9" w:rsidRDefault="002501D4" w:rsidP="00F06255">
      <w:pPr>
        <w:pStyle w:val="NormalnyWeb"/>
        <w:numPr>
          <w:ilvl w:val="0"/>
          <w:numId w:val="10"/>
        </w:numPr>
        <w:spacing w:before="20" w:beforeAutospacing="0" w:line="276" w:lineRule="auto"/>
        <w:rPr>
          <w:rStyle w:val="Pogrubienie"/>
          <w:b w:val="0"/>
          <w:bCs w:val="0"/>
        </w:rPr>
      </w:pPr>
      <w:r w:rsidRPr="002501D4">
        <w:rPr>
          <w:rStyle w:val="Pogrubienie"/>
          <w:b w:val="0"/>
        </w:rPr>
        <w:t>Praca socjalna w perspektywie XXI wieku. Ubóstwo. Praca. Zdrowie</w:t>
      </w:r>
    </w:p>
    <w:p w:rsidR="003145C9" w:rsidRPr="003145C9" w:rsidRDefault="003145C9" w:rsidP="00F06255">
      <w:pPr>
        <w:pStyle w:val="NormalnyWeb"/>
        <w:numPr>
          <w:ilvl w:val="0"/>
          <w:numId w:val="10"/>
        </w:numPr>
        <w:spacing w:before="20" w:before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</w:rPr>
        <w:t>Wolontariat i filantropia jako narzędzie wsparcia społecznego</w:t>
      </w:r>
    </w:p>
    <w:p w:rsidR="003145C9" w:rsidRPr="003145C9" w:rsidRDefault="003145C9" w:rsidP="00F06255">
      <w:pPr>
        <w:pStyle w:val="NormalnyWeb"/>
        <w:numPr>
          <w:ilvl w:val="0"/>
          <w:numId w:val="10"/>
        </w:numPr>
        <w:spacing w:before="20" w:before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</w:rPr>
        <w:t>Społeczeństwo w XXI wieku a wolontariat</w:t>
      </w:r>
    </w:p>
    <w:p w:rsidR="003145C9" w:rsidRDefault="003145C9" w:rsidP="00F06255">
      <w:pPr>
        <w:pStyle w:val="NormalnyWeb"/>
        <w:numPr>
          <w:ilvl w:val="0"/>
          <w:numId w:val="10"/>
        </w:numPr>
        <w:spacing w:before="20" w:before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</w:rPr>
        <w:t>Wolontariat wobec osamotnienia człowieka</w:t>
      </w:r>
    </w:p>
    <w:p w:rsidR="003145C9" w:rsidRPr="003145C9" w:rsidRDefault="003145C9" w:rsidP="00F06255">
      <w:pPr>
        <w:pStyle w:val="NormalnyWeb"/>
        <w:numPr>
          <w:ilvl w:val="0"/>
          <w:numId w:val="10"/>
        </w:numPr>
        <w:spacing w:before="20" w:beforeAutospacing="0" w:line="276" w:lineRule="auto"/>
        <w:rPr>
          <w:rStyle w:val="Pogrubienie"/>
          <w:b w:val="0"/>
          <w:bCs w:val="0"/>
        </w:rPr>
      </w:pPr>
      <w:r>
        <w:rPr>
          <w:rStyle w:val="Uwydatnienie"/>
          <w:i w:val="0"/>
        </w:rPr>
        <w:t>Wolontariat a e</w:t>
      </w:r>
      <w:r w:rsidRPr="003145C9">
        <w:rPr>
          <w:rStyle w:val="Uwydatnienie"/>
          <w:i w:val="0"/>
        </w:rPr>
        <w:t>konomia społeczna</w:t>
      </w:r>
      <w:r>
        <w:rPr>
          <w:rStyle w:val="Uwydatnienie"/>
          <w:i w:val="0"/>
        </w:rPr>
        <w:t xml:space="preserve"> </w:t>
      </w:r>
      <w:r w:rsidRPr="003145C9">
        <w:rPr>
          <w:rStyle w:val="Uwydatnienie"/>
          <w:i w:val="0"/>
        </w:rPr>
        <w:t>– wsparcie wolontariuszy w podmiotach ekonomii społecznej</w:t>
      </w:r>
    </w:p>
    <w:p w:rsidR="00F75668" w:rsidRDefault="00DA3815" w:rsidP="00F75668">
      <w:pPr>
        <w:spacing w:before="20"/>
        <w:jc w:val="both"/>
        <w:rPr>
          <w:rFonts w:ascii="Times New Roman" w:hAnsi="Times New Roman" w:cs="Times New Roman"/>
          <w:b/>
        </w:rPr>
      </w:pPr>
      <w:r w:rsidRPr="00DA3815">
        <w:rPr>
          <w:rFonts w:ascii="Times New Roman" w:hAnsi="Times New Roman"/>
          <w:sz w:val="23"/>
          <w:szCs w:val="23"/>
        </w:rPr>
        <w:t xml:space="preserve">Artykuły przesłane na konferencję  po uzyskaniu pozytywnej recenzji zostaną opublikowane  </w:t>
      </w:r>
      <w:r w:rsidRPr="00DA3815">
        <w:rPr>
          <w:rFonts w:ascii="Times New Roman" w:hAnsi="Times New Roman"/>
          <w:sz w:val="23"/>
          <w:szCs w:val="23"/>
        </w:rPr>
        <w:br/>
        <w:t xml:space="preserve">w czasopiśmie „Dobroczynność, Filantropia i Praca Socjalna” PWSTE w Jarosławiu.  </w:t>
      </w:r>
    </w:p>
    <w:p w:rsidR="00980D59" w:rsidRPr="00980D59" w:rsidRDefault="00F75668" w:rsidP="00980D59">
      <w:pPr>
        <w:pStyle w:val="Akapitzlist"/>
        <w:numPr>
          <w:ilvl w:val="0"/>
          <w:numId w:val="16"/>
        </w:numPr>
        <w:spacing w:before="20"/>
        <w:jc w:val="both"/>
        <w:rPr>
          <w:rFonts w:ascii="Times New Roman" w:hAnsi="Times New Roman" w:cs="Times New Roman"/>
          <w:bCs/>
        </w:rPr>
      </w:pPr>
      <w:r w:rsidRPr="00980D59">
        <w:rPr>
          <w:rStyle w:val="Pogrubienie"/>
          <w:rFonts w:ascii="Times New Roman" w:eastAsia="Calibri" w:hAnsi="Times New Roman" w:cs="Times New Roman"/>
          <w:b w:val="0"/>
        </w:rPr>
        <w:t xml:space="preserve">Termin rejestracji czynnego uczestnictwa i przesyłania streszczeń prac: </w:t>
      </w:r>
      <w:r w:rsidRPr="00980D59">
        <w:rPr>
          <w:rStyle w:val="Pogrubienie"/>
          <w:rFonts w:ascii="Times New Roman" w:eastAsia="Calibri" w:hAnsi="Times New Roman" w:cs="Times New Roman"/>
          <w:color w:val="FF0000"/>
        </w:rPr>
        <w:t xml:space="preserve">do </w:t>
      </w:r>
      <w:r w:rsidR="00744EE2" w:rsidRPr="00980D59">
        <w:rPr>
          <w:rStyle w:val="Pogrubienie"/>
          <w:rFonts w:ascii="Times New Roman" w:hAnsi="Times New Roman" w:cs="Times New Roman"/>
          <w:color w:val="FF0000"/>
        </w:rPr>
        <w:t>10 maja</w:t>
      </w:r>
      <w:r w:rsidR="00744EE2" w:rsidRPr="00980D59">
        <w:rPr>
          <w:rStyle w:val="Pogrubienie"/>
          <w:rFonts w:ascii="Times New Roman" w:eastAsia="Calibri" w:hAnsi="Times New Roman" w:cs="Times New Roman"/>
          <w:color w:val="FF0000"/>
        </w:rPr>
        <w:t xml:space="preserve"> </w:t>
      </w:r>
      <w:r w:rsidRPr="00980D59">
        <w:rPr>
          <w:rStyle w:val="Pogrubienie"/>
          <w:rFonts w:ascii="Times New Roman" w:eastAsia="Calibri" w:hAnsi="Times New Roman" w:cs="Times New Roman"/>
          <w:color w:val="FF0000"/>
        </w:rPr>
        <w:t>20</w:t>
      </w:r>
      <w:r w:rsidR="00744EE2" w:rsidRPr="00980D59">
        <w:rPr>
          <w:rStyle w:val="Pogrubienie"/>
          <w:rFonts w:ascii="Times New Roman" w:eastAsia="Calibri" w:hAnsi="Times New Roman" w:cs="Times New Roman"/>
          <w:color w:val="FF0000"/>
        </w:rPr>
        <w:t xml:space="preserve">17 </w:t>
      </w:r>
      <w:r w:rsidRPr="00980D59">
        <w:rPr>
          <w:rStyle w:val="Pogrubienie"/>
          <w:rFonts w:ascii="Times New Roman" w:eastAsia="Calibri" w:hAnsi="Times New Roman" w:cs="Times New Roman"/>
          <w:b w:val="0"/>
        </w:rPr>
        <w:t xml:space="preserve">  (karta CZYNNEGO uczestnictwa i streszczenie pracy w języku polskim i angielskim).</w:t>
      </w:r>
      <w:r w:rsidRPr="00980D59">
        <w:rPr>
          <w:rFonts w:ascii="Times New Roman" w:eastAsia="Calibri" w:hAnsi="Times New Roman" w:cs="Times New Roman"/>
          <w:b/>
        </w:rPr>
        <w:t xml:space="preserve"> </w:t>
      </w:r>
      <w:r w:rsidRPr="00980D59">
        <w:rPr>
          <w:rFonts w:ascii="Times New Roman" w:eastAsia="Calibri" w:hAnsi="Times New Roman" w:cs="Times New Roman"/>
        </w:rPr>
        <w:lastRenderedPageBreak/>
        <w:t>Uczestnikom biorącym czynny udział w konferencji Komitet Organizacyj</w:t>
      </w:r>
      <w:r>
        <w:t xml:space="preserve">ny </w:t>
      </w:r>
      <w:r w:rsidRPr="00980D59">
        <w:rPr>
          <w:rFonts w:ascii="Times New Roman" w:hAnsi="Times New Roman" w:cs="Times New Roman"/>
        </w:rPr>
        <w:t xml:space="preserve">zapewnia obsługę techniczną </w:t>
      </w:r>
    </w:p>
    <w:p w:rsidR="00980D59" w:rsidRPr="00980D59" w:rsidRDefault="00F75668" w:rsidP="00980D59">
      <w:pPr>
        <w:pStyle w:val="Akapitzlist"/>
        <w:numPr>
          <w:ilvl w:val="0"/>
          <w:numId w:val="16"/>
        </w:numPr>
        <w:spacing w:before="20"/>
        <w:jc w:val="both"/>
        <w:rPr>
          <w:rFonts w:ascii="Times New Roman" w:hAnsi="Times New Roman" w:cs="Times New Roman"/>
          <w:bCs/>
        </w:rPr>
      </w:pPr>
      <w:r w:rsidRPr="00980D59">
        <w:rPr>
          <w:rStyle w:val="Pogrubienie"/>
          <w:rFonts w:ascii="Times New Roman" w:eastAsia="Calibri" w:hAnsi="Times New Roman" w:cs="Times New Roman"/>
          <w:b w:val="0"/>
          <w:sz w:val="24"/>
          <w:szCs w:val="24"/>
        </w:rPr>
        <w:t>Termin przesłania p</w:t>
      </w:r>
      <w:r w:rsidRPr="00980D59">
        <w:rPr>
          <w:rStyle w:val="Pogrubienie"/>
          <w:rFonts w:ascii="Times New Roman" w:hAnsi="Times New Roman" w:cs="Times New Roman"/>
          <w:b w:val="0"/>
          <w:sz w:val="24"/>
          <w:szCs w:val="24"/>
        </w:rPr>
        <w:t>ełnego tekstu prac</w:t>
      </w:r>
      <w:r w:rsidR="000107C6" w:rsidRPr="00980D5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języku angielskim </w:t>
      </w:r>
      <w:r w:rsidRPr="00980D5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do</w:t>
      </w:r>
      <w:r w:rsidR="000107C6" w:rsidRPr="00980D5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publikacji</w:t>
      </w:r>
      <w:r w:rsidRPr="00980D59">
        <w:rPr>
          <w:rStyle w:val="Pogrubienie"/>
          <w:rFonts w:ascii="Times New Roman" w:eastAsia="Calibri" w:hAnsi="Times New Roman" w:cs="Times New Roman"/>
          <w:b w:val="0"/>
          <w:sz w:val="24"/>
          <w:szCs w:val="24"/>
        </w:rPr>
        <w:t xml:space="preserve">: </w:t>
      </w:r>
      <w:r w:rsidR="00744EE2" w:rsidRPr="00980D59">
        <w:rPr>
          <w:rStyle w:val="Pogrubienie"/>
          <w:rFonts w:ascii="Times New Roman" w:eastAsia="Calibri" w:hAnsi="Times New Roman" w:cs="Times New Roman"/>
          <w:color w:val="FF0000"/>
          <w:sz w:val="24"/>
          <w:szCs w:val="24"/>
        </w:rPr>
        <w:t xml:space="preserve">do 30 maja </w:t>
      </w:r>
      <w:r w:rsidRPr="00980D59">
        <w:rPr>
          <w:rStyle w:val="Pogrubienie"/>
          <w:rFonts w:ascii="Times New Roman" w:eastAsia="Calibri" w:hAnsi="Times New Roman" w:cs="Times New Roman"/>
          <w:color w:val="FF0000"/>
          <w:sz w:val="24"/>
          <w:szCs w:val="24"/>
        </w:rPr>
        <w:t>2017</w:t>
      </w:r>
      <w:r w:rsidR="000107C6" w:rsidRPr="00980D59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0D59">
        <w:rPr>
          <w:rStyle w:val="Pogrubienie"/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F75668" w:rsidRPr="00980D59" w:rsidRDefault="00F75668" w:rsidP="00980D59">
      <w:pPr>
        <w:pStyle w:val="Akapitzlist"/>
        <w:numPr>
          <w:ilvl w:val="0"/>
          <w:numId w:val="16"/>
        </w:numPr>
        <w:spacing w:before="20"/>
        <w:jc w:val="both"/>
        <w:rPr>
          <w:rStyle w:val="Pogrubienie"/>
          <w:rFonts w:ascii="Times New Roman" w:hAnsi="Times New Roman" w:cs="Times New Roman"/>
          <w:b w:val="0"/>
        </w:rPr>
      </w:pPr>
      <w:r w:rsidRPr="00980D59">
        <w:rPr>
          <w:rStyle w:val="Pogrubienie"/>
          <w:rFonts w:ascii="Times New Roman" w:eastAsia="Calibri" w:hAnsi="Times New Roman" w:cs="Times New Roman"/>
          <w:b w:val="0"/>
          <w:sz w:val="24"/>
          <w:szCs w:val="24"/>
        </w:rPr>
        <w:t xml:space="preserve">Termin rejestracji biernego uczestnictwa: </w:t>
      </w:r>
      <w:r w:rsidR="00980D59" w:rsidRPr="00980D59">
        <w:rPr>
          <w:rStyle w:val="Pogrubienie"/>
          <w:rFonts w:ascii="Times New Roman" w:eastAsia="Calibri" w:hAnsi="Times New Roman" w:cs="Times New Roman"/>
          <w:color w:val="FF0000"/>
          <w:sz w:val="24"/>
          <w:szCs w:val="24"/>
        </w:rPr>
        <w:t>do 15</w:t>
      </w:r>
      <w:r w:rsidR="00744EE2" w:rsidRPr="00980D59">
        <w:rPr>
          <w:rStyle w:val="Pogrubienie"/>
          <w:rFonts w:ascii="Times New Roman" w:eastAsia="Calibri" w:hAnsi="Times New Roman" w:cs="Times New Roman"/>
          <w:color w:val="FF0000"/>
          <w:sz w:val="24"/>
          <w:szCs w:val="24"/>
        </w:rPr>
        <w:t xml:space="preserve"> maja </w:t>
      </w:r>
      <w:r w:rsidRPr="00980D59">
        <w:rPr>
          <w:rStyle w:val="Pogrubienie"/>
          <w:rFonts w:ascii="Times New Roman" w:eastAsia="Calibri" w:hAnsi="Times New Roman" w:cs="Times New Roman"/>
          <w:color w:val="FF0000"/>
          <w:sz w:val="24"/>
          <w:szCs w:val="24"/>
        </w:rPr>
        <w:t>2017</w:t>
      </w:r>
      <w:r w:rsidR="00744EE2" w:rsidRPr="00980D59">
        <w:rPr>
          <w:rStyle w:val="Pogrubienie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980D59">
        <w:rPr>
          <w:rStyle w:val="Pogrubienie"/>
          <w:rFonts w:ascii="Times New Roman" w:eastAsia="Calibri" w:hAnsi="Times New Roman" w:cs="Times New Roman"/>
          <w:b w:val="0"/>
          <w:sz w:val="24"/>
          <w:szCs w:val="24"/>
        </w:rPr>
        <w:t xml:space="preserve">(karta BIERNEGO  </w:t>
      </w:r>
      <w:r w:rsidRPr="00980D59">
        <w:rPr>
          <w:rStyle w:val="Pogrubienie"/>
          <w:rFonts w:ascii="Times New Roman" w:eastAsia="Calibri" w:hAnsi="Times New Roman" w:cs="Times New Roman"/>
          <w:b w:val="0"/>
          <w:sz w:val="24"/>
          <w:szCs w:val="24"/>
        </w:rPr>
        <w:br/>
        <w:t xml:space="preserve">    uczestnictwa).</w:t>
      </w:r>
    </w:p>
    <w:p w:rsidR="000107C6" w:rsidRPr="000107C6" w:rsidRDefault="000107C6" w:rsidP="00F75668">
      <w:pPr>
        <w:spacing w:before="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07C6">
        <w:rPr>
          <w:rFonts w:ascii="Times New Roman" w:hAnsi="Times New Roman" w:cs="Times New Roman"/>
          <w:b/>
          <w:sz w:val="24"/>
          <w:szCs w:val="24"/>
        </w:rPr>
        <w:t>W</w:t>
      </w:r>
      <w:r w:rsidRPr="000107C6">
        <w:rPr>
          <w:rFonts w:ascii="Times New Roman" w:eastAsia="Calibri" w:hAnsi="Times New Roman" w:cs="Times New Roman"/>
          <w:b/>
          <w:sz w:val="24"/>
          <w:szCs w:val="24"/>
        </w:rPr>
        <w:t>ymagania</w:t>
      </w:r>
      <w:r w:rsidRPr="00010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7C6">
        <w:rPr>
          <w:rFonts w:ascii="Times New Roman" w:eastAsia="Calibri" w:hAnsi="Times New Roman" w:cs="Times New Roman"/>
          <w:b/>
          <w:sz w:val="24"/>
          <w:szCs w:val="24"/>
        </w:rPr>
        <w:t xml:space="preserve">edytorskie </w:t>
      </w:r>
      <w:r w:rsidRPr="00010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7C6">
        <w:rPr>
          <w:rFonts w:ascii="Times New Roman" w:eastAsia="Calibri" w:hAnsi="Times New Roman" w:cs="Times New Roman"/>
          <w:b/>
          <w:sz w:val="24"/>
          <w:szCs w:val="24"/>
        </w:rPr>
        <w:t>prac przeznaczo</w:t>
      </w:r>
      <w:r w:rsidRPr="000107C6">
        <w:rPr>
          <w:rFonts w:ascii="Times New Roman" w:hAnsi="Times New Roman" w:cs="Times New Roman"/>
          <w:b/>
          <w:sz w:val="24"/>
          <w:szCs w:val="24"/>
        </w:rPr>
        <w:t>nych  do publikacji w czasopiśmie, dostępne są w załączniku</w:t>
      </w:r>
      <w:r w:rsidRPr="000107C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A3815" w:rsidRDefault="00DA3815" w:rsidP="00F06255">
      <w:pPr>
        <w:numPr>
          <w:ilvl w:val="0"/>
          <w:numId w:val="11"/>
        </w:numPr>
        <w:suppressAutoHyphens/>
        <w:spacing w:before="20" w:line="240" w:lineRule="auto"/>
        <w:jc w:val="both"/>
        <w:rPr>
          <w:rFonts w:ascii="Times New Roman" w:hAnsi="Times New Roman"/>
          <w:sz w:val="23"/>
          <w:szCs w:val="23"/>
        </w:rPr>
      </w:pPr>
      <w:r w:rsidRPr="00997085">
        <w:rPr>
          <w:rFonts w:ascii="Times New Roman" w:hAnsi="Times New Roman"/>
          <w:sz w:val="23"/>
          <w:szCs w:val="23"/>
        </w:rPr>
        <w:t>czas wystąpienia: 15 – 20 min</w:t>
      </w:r>
      <w:r w:rsidR="00F92140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,</w:t>
      </w:r>
    </w:p>
    <w:p w:rsidR="00DA3815" w:rsidRDefault="00DA3815" w:rsidP="00F06255">
      <w:pPr>
        <w:numPr>
          <w:ilvl w:val="0"/>
          <w:numId w:val="11"/>
        </w:numPr>
        <w:suppressAutoHyphens/>
        <w:spacing w:before="20" w:line="240" w:lineRule="auto"/>
        <w:jc w:val="both"/>
        <w:rPr>
          <w:rFonts w:ascii="Times New Roman" w:hAnsi="Times New Roman"/>
          <w:sz w:val="23"/>
          <w:szCs w:val="23"/>
        </w:rPr>
      </w:pPr>
      <w:r w:rsidRPr="00997085">
        <w:rPr>
          <w:rFonts w:ascii="Times New Roman" w:hAnsi="Times New Roman"/>
          <w:sz w:val="23"/>
          <w:szCs w:val="23"/>
        </w:rPr>
        <w:t>możliwość prezentacji multimedialnej</w:t>
      </w:r>
      <w:r>
        <w:rPr>
          <w:rFonts w:ascii="Times New Roman" w:hAnsi="Times New Roman"/>
          <w:sz w:val="23"/>
          <w:szCs w:val="23"/>
        </w:rPr>
        <w:t>,</w:t>
      </w:r>
    </w:p>
    <w:p w:rsidR="00DA3815" w:rsidRDefault="00DA3815" w:rsidP="00F06255">
      <w:pPr>
        <w:numPr>
          <w:ilvl w:val="0"/>
          <w:numId w:val="11"/>
        </w:numPr>
        <w:suppressAutoHyphens/>
        <w:spacing w:before="20" w:line="240" w:lineRule="auto"/>
        <w:jc w:val="both"/>
        <w:rPr>
          <w:rFonts w:ascii="Times New Roman" w:hAnsi="Times New Roman"/>
          <w:sz w:val="23"/>
          <w:szCs w:val="23"/>
        </w:rPr>
      </w:pPr>
      <w:r w:rsidRPr="00997085">
        <w:rPr>
          <w:rFonts w:ascii="Times New Roman" w:hAnsi="Times New Roman"/>
          <w:sz w:val="23"/>
          <w:szCs w:val="23"/>
        </w:rPr>
        <w:t xml:space="preserve">najważniejsze informacje o sobie </w:t>
      </w:r>
    </w:p>
    <w:p w:rsidR="002D606A" w:rsidRDefault="002D606A" w:rsidP="002D606A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D606A" w:rsidRDefault="002D606A" w:rsidP="002D606A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2D606A">
        <w:rPr>
          <w:rFonts w:ascii="Times New Roman" w:eastAsia="Batang" w:hAnsi="Times New Roman" w:cs="Times New Roman"/>
          <w:b/>
          <w:bCs/>
          <w:sz w:val="24"/>
          <w:szCs w:val="24"/>
        </w:rPr>
        <w:t>Opłata za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udział w Konferencji wynosi 10</w:t>
      </w:r>
      <w:r w:rsidRPr="002D606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0,00 zł </w:t>
      </w:r>
    </w:p>
    <w:p w:rsidR="002D606A" w:rsidRPr="002D606A" w:rsidRDefault="002D606A" w:rsidP="002D606A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D606A" w:rsidRDefault="002D606A" w:rsidP="00980D59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2D606A">
        <w:rPr>
          <w:rFonts w:ascii="Times New Roman" w:eastAsia="Batang" w:hAnsi="Times New Roman" w:cs="Times New Roman"/>
          <w:b/>
          <w:bCs/>
          <w:sz w:val="24"/>
          <w:szCs w:val="24"/>
        </w:rPr>
        <w:t>Opłata upoważnia do:</w:t>
      </w:r>
      <w:r w:rsidRPr="002D606A">
        <w:rPr>
          <w:rFonts w:ascii="Times New Roman" w:eastAsia="Batang" w:hAnsi="Times New Roman" w:cs="Times New Roman"/>
          <w:sz w:val="24"/>
          <w:szCs w:val="24"/>
        </w:rPr>
        <w:br/>
      </w:r>
      <w:r w:rsidR="00980D59">
        <w:rPr>
          <w:rFonts w:ascii="Times New Roman" w:eastAsia="Batang" w:hAnsi="Times New Roman" w:cs="Times New Roman"/>
          <w:sz w:val="24"/>
          <w:szCs w:val="24"/>
        </w:rPr>
        <w:t xml:space="preserve">   udziału w sesjach  naukowych</w:t>
      </w:r>
      <w:r w:rsidRPr="002D606A">
        <w:rPr>
          <w:rFonts w:ascii="Times New Roman" w:eastAsia="Batang" w:hAnsi="Times New Roman" w:cs="Times New Roman"/>
          <w:sz w:val="24"/>
          <w:szCs w:val="24"/>
        </w:rPr>
        <w:br/>
        <w:t xml:space="preserve">   uzysk</w:t>
      </w:r>
      <w:r w:rsidR="00980D59">
        <w:rPr>
          <w:rFonts w:ascii="Times New Roman" w:eastAsia="Batang" w:hAnsi="Times New Roman" w:cs="Times New Roman"/>
          <w:sz w:val="24"/>
          <w:szCs w:val="24"/>
        </w:rPr>
        <w:t>ania materiałów konferencyjnych</w:t>
      </w:r>
      <w:r w:rsidRPr="002D606A">
        <w:rPr>
          <w:rFonts w:ascii="Times New Roman" w:eastAsia="Batang" w:hAnsi="Times New Roman" w:cs="Times New Roman"/>
          <w:sz w:val="24"/>
          <w:szCs w:val="24"/>
        </w:rPr>
        <w:br/>
        <w:t xml:space="preserve">   uzyskania certyfikatu uczestnictwa</w:t>
      </w:r>
      <w:r w:rsidR="00F9214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80D59">
        <w:rPr>
          <w:rFonts w:ascii="Times New Roman" w:eastAsia="Batang" w:hAnsi="Times New Roman" w:cs="Times New Roman"/>
          <w:sz w:val="24"/>
          <w:szCs w:val="24"/>
        </w:rPr>
        <w:br/>
        <w:t xml:space="preserve">   obiadu w dniu  konferencji</w:t>
      </w:r>
      <w:r w:rsidRPr="002D606A">
        <w:rPr>
          <w:rFonts w:ascii="Times New Roman" w:eastAsia="Batang" w:hAnsi="Times New Roman" w:cs="Times New Roman"/>
          <w:sz w:val="24"/>
          <w:szCs w:val="24"/>
        </w:rPr>
        <w:br/>
        <w:t xml:space="preserve">   prze</w:t>
      </w:r>
      <w:r w:rsidR="00980D59">
        <w:rPr>
          <w:rFonts w:ascii="Times New Roman" w:eastAsia="Batang" w:hAnsi="Times New Roman" w:cs="Times New Roman"/>
          <w:sz w:val="24"/>
          <w:szCs w:val="24"/>
        </w:rPr>
        <w:t>rw kawowych zgodnie z programem</w:t>
      </w:r>
    </w:p>
    <w:p w:rsidR="002D606A" w:rsidRPr="002D606A" w:rsidRDefault="002D606A" w:rsidP="002D606A">
      <w:pPr>
        <w:pStyle w:val="Akapitzlist"/>
        <w:spacing w:after="0" w:line="240" w:lineRule="auto"/>
        <w:ind w:left="502"/>
        <w:rPr>
          <w:rFonts w:ascii="Times New Roman" w:eastAsia="Batang" w:hAnsi="Times New Roman" w:cs="Times New Roman"/>
          <w:sz w:val="24"/>
          <w:szCs w:val="24"/>
        </w:rPr>
      </w:pPr>
      <w:r w:rsidRPr="002D606A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Numer konta</w:t>
      </w:r>
      <w:r w:rsidRPr="002D606A">
        <w:rPr>
          <w:rFonts w:ascii="Times New Roman" w:eastAsia="Batang" w:hAnsi="Times New Roman" w:cs="Times New Roman"/>
          <w:sz w:val="24"/>
          <w:szCs w:val="24"/>
          <w:u w:val="single"/>
        </w:rPr>
        <w:t>:</w:t>
      </w:r>
    </w:p>
    <w:p w:rsidR="000631E1" w:rsidRDefault="002D606A" w:rsidP="00980D59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980D59">
        <w:rPr>
          <w:rFonts w:ascii="Times New Roman" w:eastAsia="Batang" w:hAnsi="Times New Roman" w:cs="Times New Roman"/>
          <w:sz w:val="24"/>
          <w:szCs w:val="24"/>
        </w:rPr>
        <w:t xml:space="preserve">Państwowa Wyższa Szkoła Techniczno-Ekonomiczna w Jarosławiu </w:t>
      </w:r>
      <w:r w:rsidR="00980D59" w:rsidRPr="00980D5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980D59">
        <w:rPr>
          <w:rFonts w:ascii="Times New Roman" w:eastAsia="Batang" w:hAnsi="Times New Roman" w:cs="Times New Roman"/>
          <w:sz w:val="24"/>
          <w:szCs w:val="24"/>
        </w:rPr>
        <w:t>ul. Czarnieckiego 16, 37-500 Jarosław</w:t>
      </w:r>
      <w:r w:rsidRPr="00980D59">
        <w:rPr>
          <w:rFonts w:ascii="Times New Roman" w:eastAsia="Batang" w:hAnsi="Times New Roman" w:cs="Times New Roman"/>
          <w:sz w:val="24"/>
          <w:szCs w:val="24"/>
        </w:rPr>
        <w:br/>
        <w:t>Numer rachunku bankowego: 75 1500 1634 1216 3005 4488 0000.</w:t>
      </w:r>
    </w:p>
    <w:p w:rsidR="002D606A" w:rsidRPr="00980D59" w:rsidRDefault="002D606A" w:rsidP="00980D5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80D59">
        <w:rPr>
          <w:rFonts w:ascii="Times New Roman" w:eastAsia="Batang" w:hAnsi="Times New Roman" w:cs="Times New Roman"/>
          <w:sz w:val="24"/>
          <w:szCs w:val="24"/>
        </w:rPr>
        <w:t xml:space="preserve">Hasło: </w:t>
      </w:r>
      <w:r w:rsidRPr="00980D5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Konferencja </w:t>
      </w:r>
      <w:r w:rsidRPr="00980D59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„Dobroczynność, Filantropia i Praca Socjalna" 2017</w:t>
      </w:r>
    </w:p>
    <w:p w:rsidR="00DA3815" w:rsidRPr="00980D59" w:rsidRDefault="00DA3815" w:rsidP="00DA3815">
      <w:pPr>
        <w:spacing w:before="20"/>
        <w:rPr>
          <w:rFonts w:ascii="Times New Roman" w:hAnsi="Times New Roman"/>
          <w:b/>
          <w:sz w:val="23"/>
          <w:szCs w:val="23"/>
        </w:rPr>
      </w:pPr>
      <w:r w:rsidRPr="00980D59">
        <w:rPr>
          <w:rFonts w:ascii="Times New Roman" w:hAnsi="Times New Roman"/>
          <w:b/>
          <w:sz w:val="23"/>
          <w:szCs w:val="23"/>
        </w:rPr>
        <w:t xml:space="preserve">Zgłoszenia należy przesyłać na adres </w:t>
      </w:r>
      <w:r w:rsidR="00744EE2" w:rsidRPr="00980D59">
        <w:rPr>
          <w:rFonts w:ascii="Times New Roman" w:hAnsi="Times New Roman"/>
          <w:b/>
          <w:sz w:val="23"/>
          <w:szCs w:val="23"/>
        </w:rPr>
        <w:t>s</w:t>
      </w:r>
      <w:r w:rsidRPr="00980D59">
        <w:rPr>
          <w:rFonts w:ascii="Times New Roman" w:hAnsi="Times New Roman"/>
          <w:b/>
          <w:sz w:val="23"/>
          <w:szCs w:val="23"/>
        </w:rPr>
        <w:t>ekretariatu Konferencji:</w:t>
      </w:r>
    </w:p>
    <w:p w:rsidR="00DA3815" w:rsidRPr="00997085" w:rsidRDefault="00DA3815" w:rsidP="00DA3815">
      <w:pPr>
        <w:spacing w:before="20"/>
        <w:rPr>
          <w:rFonts w:ascii="Times New Roman" w:hAnsi="Times New Roman"/>
          <w:sz w:val="23"/>
          <w:szCs w:val="23"/>
        </w:rPr>
      </w:pPr>
      <w:r w:rsidRPr="00997085">
        <w:rPr>
          <w:rFonts w:ascii="Times New Roman" w:hAnsi="Times New Roman"/>
          <w:sz w:val="23"/>
          <w:szCs w:val="23"/>
        </w:rPr>
        <w:t xml:space="preserve">Państwowa Wyższa Szkoła Techniczno – Ekonomiczna </w:t>
      </w:r>
      <w:r w:rsidR="00F06255">
        <w:rPr>
          <w:rFonts w:ascii="Times New Roman" w:hAnsi="Times New Roman"/>
          <w:sz w:val="23"/>
          <w:szCs w:val="23"/>
        </w:rPr>
        <w:t>im.</w:t>
      </w:r>
      <w:r w:rsidR="00742603">
        <w:rPr>
          <w:rFonts w:ascii="Times New Roman" w:hAnsi="Times New Roman"/>
          <w:sz w:val="23"/>
          <w:szCs w:val="23"/>
        </w:rPr>
        <w:t xml:space="preserve"> </w:t>
      </w:r>
      <w:r w:rsidR="00F06255">
        <w:rPr>
          <w:rFonts w:ascii="Times New Roman" w:hAnsi="Times New Roman"/>
          <w:sz w:val="23"/>
          <w:szCs w:val="23"/>
        </w:rPr>
        <w:t>ks.</w:t>
      </w:r>
      <w:r w:rsidR="00742603">
        <w:rPr>
          <w:rFonts w:ascii="Times New Roman" w:hAnsi="Times New Roman"/>
          <w:sz w:val="23"/>
          <w:szCs w:val="23"/>
        </w:rPr>
        <w:t xml:space="preserve"> </w:t>
      </w:r>
      <w:r w:rsidR="00F06255">
        <w:rPr>
          <w:rFonts w:ascii="Times New Roman" w:hAnsi="Times New Roman"/>
          <w:sz w:val="23"/>
          <w:szCs w:val="23"/>
        </w:rPr>
        <w:t>B.</w:t>
      </w:r>
      <w:r w:rsidR="00742603">
        <w:rPr>
          <w:rFonts w:ascii="Times New Roman" w:hAnsi="Times New Roman"/>
          <w:sz w:val="23"/>
          <w:szCs w:val="23"/>
        </w:rPr>
        <w:t xml:space="preserve"> </w:t>
      </w:r>
      <w:r w:rsidR="00F06255">
        <w:rPr>
          <w:rFonts w:ascii="Times New Roman" w:hAnsi="Times New Roman"/>
          <w:sz w:val="23"/>
          <w:szCs w:val="23"/>
        </w:rPr>
        <w:t>Markiewicza</w:t>
      </w:r>
      <w:r w:rsidR="00742603" w:rsidRPr="00742603">
        <w:rPr>
          <w:rFonts w:ascii="Times New Roman" w:hAnsi="Times New Roman"/>
          <w:sz w:val="23"/>
          <w:szCs w:val="23"/>
        </w:rPr>
        <w:t xml:space="preserve"> </w:t>
      </w:r>
      <w:r w:rsidR="00742603" w:rsidRPr="00997085">
        <w:rPr>
          <w:rFonts w:ascii="Times New Roman" w:hAnsi="Times New Roman"/>
          <w:sz w:val="23"/>
          <w:szCs w:val="23"/>
        </w:rPr>
        <w:t>w Jarosławiu</w:t>
      </w:r>
      <w:r>
        <w:rPr>
          <w:rFonts w:ascii="Times New Roman" w:hAnsi="Times New Roman"/>
          <w:sz w:val="23"/>
          <w:szCs w:val="23"/>
        </w:rPr>
        <w:br/>
      </w:r>
      <w:r w:rsidR="00F06255">
        <w:rPr>
          <w:rFonts w:ascii="Times New Roman" w:hAnsi="Times New Roman"/>
          <w:sz w:val="23"/>
          <w:szCs w:val="23"/>
        </w:rPr>
        <w:t>ul</w:t>
      </w:r>
      <w:r w:rsidRPr="00997085">
        <w:rPr>
          <w:rFonts w:ascii="Times New Roman" w:hAnsi="Times New Roman"/>
          <w:sz w:val="23"/>
          <w:szCs w:val="23"/>
        </w:rPr>
        <w:t>. Czarnieckiego 16</w:t>
      </w:r>
      <w:r>
        <w:rPr>
          <w:rFonts w:ascii="Times New Roman" w:hAnsi="Times New Roman"/>
          <w:sz w:val="23"/>
          <w:szCs w:val="23"/>
        </w:rPr>
        <w:br/>
      </w:r>
      <w:r w:rsidRPr="00997085">
        <w:rPr>
          <w:rFonts w:ascii="Times New Roman" w:hAnsi="Times New Roman"/>
          <w:sz w:val="23"/>
          <w:szCs w:val="23"/>
        </w:rPr>
        <w:t>37 – 500 Jarosław</w:t>
      </w:r>
    </w:p>
    <w:p w:rsidR="00DA3815" w:rsidRPr="00997085" w:rsidRDefault="00DA3815" w:rsidP="00DA3815">
      <w:pPr>
        <w:spacing w:before="20"/>
        <w:rPr>
          <w:rFonts w:ascii="Times New Roman" w:hAnsi="Times New Roman"/>
          <w:sz w:val="23"/>
          <w:szCs w:val="23"/>
        </w:rPr>
      </w:pPr>
      <w:r w:rsidRPr="00DA3815">
        <w:rPr>
          <w:rFonts w:ascii="Times New Roman" w:hAnsi="Times New Roman"/>
          <w:b/>
          <w:sz w:val="23"/>
          <w:szCs w:val="23"/>
        </w:rPr>
        <w:t>Poczta elektroniczna:</w:t>
      </w:r>
      <w:r w:rsidRPr="00DA3815">
        <w:rPr>
          <w:rFonts w:ascii="Times New Roman" w:hAnsi="Times New Roman"/>
          <w:sz w:val="23"/>
          <w:szCs w:val="23"/>
        </w:rPr>
        <w:br/>
      </w:r>
      <w:r w:rsidRPr="00997085">
        <w:rPr>
          <w:rFonts w:ascii="Times New Roman" w:hAnsi="Times New Roman"/>
          <w:sz w:val="23"/>
          <w:szCs w:val="23"/>
        </w:rPr>
        <w:t>socialwork.journal@pwste.edu.pl</w:t>
      </w:r>
    </w:p>
    <w:p w:rsidR="00980D59" w:rsidRDefault="00980D59" w:rsidP="00F92140">
      <w:pPr>
        <w:spacing w:before="20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72D2" w:rsidRDefault="00F06255" w:rsidP="00F92140">
      <w:pPr>
        <w:spacing w:before="20" w:after="240"/>
      </w:pPr>
      <w:r w:rsidRPr="000107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AF3B00" w:rsidRPr="000107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achęcamy Państwa do uczestnictwa w konferencji i podzielenia się własnymi </w:t>
      </w:r>
      <w:r w:rsidR="000107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AF3B00" w:rsidRPr="000107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oświadczeniami, poglądami, refleksjami i wynikami badań naukowych.</w:t>
      </w:r>
      <w:r w:rsidR="00F92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</w:p>
    <w:sectPr w:rsidR="00CC72D2" w:rsidSect="00CC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D5E"/>
    <w:multiLevelType w:val="hybridMultilevel"/>
    <w:tmpl w:val="348A0DDE"/>
    <w:lvl w:ilvl="0" w:tplc="C61A5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0164A"/>
    <w:multiLevelType w:val="multilevel"/>
    <w:tmpl w:val="8B2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E50A2"/>
    <w:multiLevelType w:val="hybridMultilevel"/>
    <w:tmpl w:val="AD54173C"/>
    <w:lvl w:ilvl="0" w:tplc="B16AC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F367C"/>
    <w:multiLevelType w:val="hybridMultilevel"/>
    <w:tmpl w:val="49F47FA0"/>
    <w:lvl w:ilvl="0" w:tplc="4440E1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F0DE0"/>
    <w:multiLevelType w:val="hybridMultilevel"/>
    <w:tmpl w:val="F294B4D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1C3851BD"/>
    <w:multiLevelType w:val="hybridMultilevel"/>
    <w:tmpl w:val="1B90E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1025B"/>
    <w:multiLevelType w:val="multilevel"/>
    <w:tmpl w:val="288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FB1321"/>
    <w:multiLevelType w:val="hybridMultilevel"/>
    <w:tmpl w:val="3E546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91EF4"/>
    <w:multiLevelType w:val="hybridMultilevel"/>
    <w:tmpl w:val="D5BE738E"/>
    <w:lvl w:ilvl="0" w:tplc="02CED2E2">
      <w:start w:val="1"/>
      <w:numFmt w:val="decimal"/>
      <w:lvlText w:val="%1."/>
      <w:lvlJc w:val="left"/>
      <w:pPr>
        <w:ind w:left="249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39313B4B"/>
    <w:multiLevelType w:val="hybridMultilevel"/>
    <w:tmpl w:val="F6F0D6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9FF7B73"/>
    <w:multiLevelType w:val="hybridMultilevel"/>
    <w:tmpl w:val="8A1A7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04217"/>
    <w:multiLevelType w:val="multilevel"/>
    <w:tmpl w:val="2A4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EA754E"/>
    <w:multiLevelType w:val="hybridMultilevel"/>
    <w:tmpl w:val="EF4AA970"/>
    <w:lvl w:ilvl="0" w:tplc="6B96E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3D203DD"/>
    <w:multiLevelType w:val="hybridMultilevel"/>
    <w:tmpl w:val="B42EBF9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9D36E7E"/>
    <w:multiLevelType w:val="hybridMultilevel"/>
    <w:tmpl w:val="2B1AF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456E7"/>
    <w:multiLevelType w:val="hybridMultilevel"/>
    <w:tmpl w:val="2252F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15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7BD1"/>
    <w:rsid w:val="000107C6"/>
    <w:rsid w:val="000631E1"/>
    <w:rsid w:val="000F5B10"/>
    <w:rsid w:val="00157734"/>
    <w:rsid w:val="00174D5C"/>
    <w:rsid w:val="001A309E"/>
    <w:rsid w:val="001B6CC9"/>
    <w:rsid w:val="001C4175"/>
    <w:rsid w:val="001C6C2D"/>
    <w:rsid w:val="00210443"/>
    <w:rsid w:val="00211C3B"/>
    <w:rsid w:val="00217628"/>
    <w:rsid w:val="002501D4"/>
    <w:rsid w:val="00250C28"/>
    <w:rsid w:val="00281569"/>
    <w:rsid w:val="002868D5"/>
    <w:rsid w:val="002D606A"/>
    <w:rsid w:val="002F1DD2"/>
    <w:rsid w:val="003145C9"/>
    <w:rsid w:val="00336EC1"/>
    <w:rsid w:val="00364926"/>
    <w:rsid w:val="003E1EF0"/>
    <w:rsid w:val="00480151"/>
    <w:rsid w:val="0049635E"/>
    <w:rsid w:val="004C52B2"/>
    <w:rsid w:val="004F6A22"/>
    <w:rsid w:val="0054483C"/>
    <w:rsid w:val="00560856"/>
    <w:rsid w:val="0057213E"/>
    <w:rsid w:val="005A2666"/>
    <w:rsid w:val="005C122A"/>
    <w:rsid w:val="00617153"/>
    <w:rsid w:val="0063457A"/>
    <w:rsid w:val="00731949"/>
    <w:rsid w:val="0073415C"/>
    <w:rsid w:val="00742603"/>
    <w:rsid w:val="00744EE2"/>
    <w:rsid w:val="007931F2"/>
    <w:rsid w:val="007C1A55"/>
    <w:rsid w:val="00805398"/>
    <w:rsid w:val="008974CC"/>
    <w:rsid w:val="009464E2"/>
    <w:rsid w:val="009555D2"/>
    <w:rsid w:val="00980D59"/>
    <w:rsid w:val="009939D9"/>
    <w:rsid w:val="009A3084"/>
    <w:rsid w:val="00A116E7"/>
    <w:rsid w:val="00A21B8E"/>
    <w:rsid w:val="00AB7D38"/>
    <w:rsid w:val="00AF3B00"/>
    <w:rsid w:val="00B522D1"/>
    <w:rsid w:val="00B7778B"/>
    <w:rsid w:val="00B97ACD"/>
    <w:rsid w:val="00BA56F2"/>
    <w:rsid w:val="00BB4373"/>
    <w:rsid w:val="00BE7CC2"/>
    <w:rsid w:val="00BF77D2"/>
    <w:rsid w:val="00C050C4"/>
    <w:rsid w:val="00C77187"/>
    <w:rsid w:val="00C93818"/>
    <w:rsid w:val="00CC72D2"/>
    <w:rsid w:val="00CE0C68"/>
    <w:rsid w:val="00CE66AE"/>
    <w:rsid w:val="00D00F80"/>
    <w:rsid w:val="00D16FF4"/>
    <w:rsid w:val="00D710D9"/>
    <w:rsid w:val="00D84861"/>
    <w:rsid w:val="00DA3815"/>
    <w:rsid w:val="00DA7BD1"/>
    <w:rsid w:val="00DB4306"/>
    <w:rsid w:val="00DF7488"/>
    <w:rsid w:val="00E22C57"/>
    <w:rsid w:val="00E96F41"/>
    <w:rsid w:val="00F06255"/>
    <w:rsid w:val="00F348A1"/>
    <w:rsid w:val="00F54F06"/>
    <w:rsid w:val="00F7068C"/>
    <w:rsid w:val="00F75668"/>
    <w:rsid w:val="00F92140"/>
    <w:rsid w:val="00FE0BCD"/>
    <w:rsid w:val="00FF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A7BD1"/>
    <w:rPr>
      <w:b/>
      <w:bCs/>
    </w:rPr>
  </w:style>
  <w:style w:type="paragraph" w:customStyle="1" w:styleId="Default">
    <w:name w:val="Default"/>
    <w:rsid w:val="00DA7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7BD1"/>
    <w:pPr>
      <w:ind w:left="720"/>
      <w:contextualSpacing/>
    </w:pPr>
  </w:style>
  <w:style w:type="paragraph" w:styleId="NormalnyWeb">
    <w:name w:val="Normal (Web)"/>
    <w:basedOn w:val="Normalny"/>
    <w:unhideWhenUsed/>
    <w:rsid w:val="0095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22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4C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145C9"/>
    <w:rPr>
      <w:i/>
      <w:iCs/>
    </w:rPr>
  </w:style>
  <w:style w:type="character" w:customStyle="1" w:styleId="st1">
    <w:name w:val="st1"/>
    <w:basedOn w:val="Domylnaczcionkaakapitu"/>
    <w:rsid w:val="00F54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9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0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1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2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61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7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5</cp:revision>
  <cp:lastPrinted>2017-02-28T09:10:00Z</cp:lastPrinted>
  <dcterms:created xsi:type="dcterms:W3CDTF">2017-04-03T07:53:00Z</dcterms:created>
  <dcterms:modified xsi:type="dcterms:W3CDTF">2017-04-04T18:07:00Z</dcterms:modified>
</cp:coreProperties>
</file>