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CA0" w:rsidRPr="00346341" w:rsidRDefault="00A11CA0" w:rsidP="00346341">
      <w:pPr>
        <w:spacing w:before="100" w:beforeAutospacing="1" w:after="100" w:afterAutospacing="1" w:line="240" w:lineRule="auto"/>
        <w:outlineLvl w:val="0"/>
        <w:rPr>
          <w:rFonts w:ascii="Times New Roman" w:eastAsia="Batang" w:hAnsi="Times New Roman" w:cs="Times New Roman"/>
          <w:b/>
          <w:bCs/>
          <w:kern w:val="36"/>
          <w:sz w:val="28"/>
          <w:szCs w:val="28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kern w:val="36"/>
          <w:sz w:val="28"/>
          <w:szCs w:val="28"/>
          <w:lang w:eastAsia="ko-KR"/>
        </w:rPr>
        <w:t xml:space="preserve">INFORMACJE DLA AUTORÓW 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A11CA0" w:rsidRPr="00346341" w:rsidRDefault="00A11CA0" w:rsidP="00323BB6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Serdecznie zapraszamy P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aństwa do czynnego udziału w </w:t>
      </w:r>
      <w:r w:rsidR="00323BB6" w:rsidRPr="00323BB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I Ogólnopolskim Sympozjum Naukowym pt. „Starzenie się i starość wyzwaniem i zadaniem XXI wieku”,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Zachęcamy Państwa do podzielenia się swoją wiedzę, doświadczeniami, poglądami oraz wynikami badań naukowych z zakresu </w:t>
      </w:r>
      <w:r w:rsidR="00323BB6">
        <w:rPr>
          <w:rFonts w:ascii="Times New Roman" w:eastAsia="Batang" w:hAnsi="Times New Roman" w:cs="Times New Roman"/>
          <w:sz w:val="24"/>
          <w:szCs w:val="24"/>
          <w:lang w:eastAsia="ko-KR"/>
        </w:rPr>
        <w:t>proponowanej problematyki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Dla osób zainteresowanych będzie możliwość opublikowania pracy w Monografii wydanej przez Państwową Wyższą Szkołę Techniczno-Ekonomiczną w Jarosławiu.  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11CA0" w:rsidRPr="00314050" w:rsidRDefault="00A11CA0" w:rsidP="00314050">
      <w:pPr>
        <w:widowControl w:val="0"/>
        <w:spacing w:after="0" w:line="36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314050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Sesja Plakatowa: </w:t>
      </w:r>
      <w:r w:rsidRPr="0031405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A11CA0" w:rsidRPr="00314050" w:rsidRDefault="00A11CA0" w:rsidP="00314050">
      <w:pPr>
        <w:widowControl w:val="0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314050">
        <w:rPr>
          <w:rFonts w:ascii="Times New Roman" w:hAnsi="Times New Roman" w:cs="Times New Roman"/>
          <w:snapToGrid w:val="0"/>
          <w:sz w:val="24"/>
          <w:szCs w:val="24"/>
        </w:rPr>
        <w:t xml:space="preserve">Wymiary plakatu: nie większe niż 850 mm x 1200 mm. </w:t>
      </w:r>
    </w:p>
    <w:p w:rsidR="00A11CA0" w:rsidRPr="00323BB6" w:rsidRDefault="00A11CA0" w:rsidP="00314050">
      <w:pPr>
        <w:widowControl w:val="0"/>
        <w:numPr>
          <w:ilvl w:val="0"/>
          <w:numId w:val="8"/>
        </w:num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23BB6">
        <w:rPr>
          <w:rFonts w:ascii="Times New Roman" w:hAnsi="Times New Roman" w:cs="Times New Roman"/>
          <w:snapToGrid w:val="0"/>
          <w:sz w:val="24"/>
          <w:szCs w:val="24"/>
        </w:rPr>
        <w:t>Streszczenia prac prezentowanych w sesji plakatowej należy przesłać pocztą elektroniczną na adres:</w:t>
      </w:r>
      <w:r w:rsidRPr="00323BB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23BB6">
          <w:rPr>
            <w:rStyle w:val="Hipercze"/>
            <w:rFonts w:ascii="Times New Roman" w:hAnsi="Times New Roman" w:cs="Times New Roman"/>
            <w:sz w:val="24"/>
            <w:szCs w:val="24"/>
          </w:rPr>
          <w:t>konf.ioz@pwste.edu.pl</w:t>
        </w:r>
      </w:hyperlink>
      <w:r w:rsidRPr="00323BB6">
        <w:rPr>
          <w:rFonts w:ascii="Times New Roman" w:hAnsi="Times New Roman" w:cs="Times New Roman"/>
          <w:sz w:val="24"/>
          <w:szCs w:val="24"/>
        </w:rPr>
        <w:t xml:space="preserve"> </w:t>
      </w:r>
      <w:r w:rsidRPr="00323BB6">
        <w:rPr>
          <w:rFonts w:ascii="Times New Roman" w:hAnsi="Times New Roman" w:cs="Times New Roman"/>
          <w:snapToGrid w:val="0"/>
          <w:sz w:val="24"/>
          <w:szCs w:val="24"/>
        </w:rPr>
        <w:t xml:space="preserve">lub pocztą tradycyjną na adres: Instytut Ochrony Zdrowia Państwowa Wyższa Szkoła Techniczno-Ekonomiczna, </w:t>
      </w:r>
      <w:r w:rsidRPr="00323BB6">
        <w:rPr>
          <w:rFonts w:ascii="Times New Roman" w:hAnsi="Times New Roman" w:cs="Times New Roman"/>
          <w:snapToGrid w:val="0"/>
          <w:sz w:val="24"/>
          <w:szCs w:val="24"/>
        </w:rPr>
        <w:br/>
        <w:t xml:space="preserve">ul. Czarnieckiego 16, 37-500 Jarosław, z dopiskiem </w:t>
      </w:r>
      <w:r w:rsidR="00323BB6">
        <w:rPr>
          <w:rFonts w:ascii="Times New Roman" w:hAnsi="Times New Roman" w:cs="Times New Roman"/>
          <w:b/>
          <w:bCs/>
          <w:sz w:val="24"/>
          <w:szCs w:val="24"/>
        </w:rPr>
        <w:t>I Ogólnopolskie Sympozjum Naukowe</w:t>
      </w:r>
      <w:r w:rsidR="00323BB6" w:rsidRPr="00323BB6">
        <w:rPr>
          <w:rFonts w:ascii="Times New Roman" w:hAnsi="Times New Roman" w:cs="Times New Roman"/>
          <w:b/>
          <w:bCs/>
          <w:sz w:val="24"/>
          <w:szCs w:val="24"/>
        </w:rPr>
        <w:t xml:space="preserve"> pt. „Starzenie się i starość wyzwaniem i zadaniem XXI wieku”,</w:t>
      </w:r>
    </w:p>
    <w:p w:rsidR="00323BB6" w:rsidRDefault="00323BB6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WYMOGI PUBLIKACJI PR</w:t>
      </w:r>
      <w:r w:rsidR="00323BB6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ACY W MONOGRAFII ZWARTEJ  - 2018</w:t>
      </w:r>
    </w:p>
    <w:p w:rsidR="00323BB6" w:rsidRDefault="00A11CA0" w:rsidP="00346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W monografii mogą być umieszczone prace poglądowe</w:t>
      </w:r>
      <w:r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, </w:t>
      </w:r>
      <w:r w:rsidRPr="00E14D0D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oryginalne i kazuistyczne o tematyce</w:t>
      </w:r>
      <w:r w:rsidRPr="0034634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zgodnej z tematyką </w:t>
      </w:r>
      <w:r w:rsidR="00323BB6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Sympozjum</w:t>
      </w:r>
      <w:r w:rsidRPr="0034634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. </w:t>
      </w:r>
    </w:p>
    <w:p w:rsidR="00A11CA0" w:rsidRPr="00346341" w:rsidRDefault="00A11CA0" w:rsidP="00346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Prace, które będą napisane niezgodnie z Regulaminem nie będą recenzowane i nie będą odsyłane autorom.</w:t>
      </w:r>
      <w:r w:rsidRPr="00346341">
        <w:rPr>
          <w:rFonts w:ascii="Times New Roman" w:eastAsia="Batang" w:hAnsi="Times New Roman" w:cs="Times New Roman"/>
          <w:color w:val="000000"/>
          <w:sz w:val="23"/>
          <w:szCs w:val="23"/>
          <w:lang w:eastAsia="ko-KR"/>
        </w:rPr>
        <w:t xml:space="preserve"> 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3"/>
          <w:szCs w:val="23"/>
          <w:lang w:eastAsia="ko-KR"/>
        </w:rPr>
        <w:t xml:space="preserve">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Prace przygotowane zgodnie z Regulaminem będą recenzowane przez specjalistów z danej dziedziny. Pozytywna opinia recenzentów będzie podstawą akceptacji pracy do druku przez Redaktorów monografii. </w:t>
      </w:r>
      <w:r w:rsidRPr="00346341">
        <w:rPr>
          <w:rFonts w:ascii="Times New Roman" w:eastAsia="Batang" w:hAnsi="Times New Roman" w:cs="Times New Roman"/>
          <w:sz w:val="23"/>
          <w:szCs w:val="23"/>
          <w:lang w:eastAsia="ko-KR"/>
        </w:rPr>
        <w:t>Za opublikowanie pracy w monografii nie będą płacone honoraria autorskie. Autorzy artykułu/rozdziału otrzymają jeden egzemplarz monografii, bez ponoszenia kosztów jego zakupu.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Rada Redakcyjna monografii zastrzega sobie prawo do dokonania drobnych poprawek językowych, graficznych i układu tekstu bez uzgodnienia z autorem/autorami,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nie wpływających na treść merytoryczną pracy.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REGULAMIN PRZYGOTOWANIA PRACY DO MONOGRAFII  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Struktura pracy 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Każdy artykuł powinien mieć minimum 20 000 znaków ze spacjami – bez streszczenia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(tj. objętość minimum 0,5 arkusza wydawniczego), ale nie więcej niż 23 000 znaków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ze spacjami.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Strona tytułowa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— powinna zawierać: pełny tytuł pracy w języku polskim i angielskim, imiona i nazwiska autora/autorów pracy wraz z tytułami naukowymi, nazwę instytucji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(w języku polskim i angielskim) oraz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tytuły naukowe,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imię i nazwisko, adres, numer telefonu i faksu oraz adres e-mail autora odpowiedzialnego za korespondencję, aktualne miejsce zatrudnienia autorów. 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Streszczenie –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należy przygotować w języku polskim i angielskim, każde z nich nie powinno zawierać więcej jak 250 słów. W streszczeniu pracy oryginalnej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 kazuistycznej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należy wyodrębnić pięć  akapitów: </w:t>
      </w:r>
    </w:p>
    <w:p w:rsidR="00A11CA0" w:rsidRPr="00346341" w:rsidRDefault="00A11CA0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Wstęp, </w:t>
      </w:r>
    </w:p>
    <w:p w:rsidR="00A11CA0" w:rsidRPr="00346341" w:rsidRDefault="00A11CA0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Cel pracy, </w:t>
      </w:r>
    </w:p>
    <w:p w:rsidR="00A11CA0" w:rsidRPr="00346341" w:rsidRDefault="00A11CA0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Materiał i metody, </w:t>
      </w:r>
    </w:p>
    <w:p w:rsidR="00A11CA0" w:rsidRPr="00346341" w:rsidRDefault="00A11CA0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Wyniki, </w:t>
      </w:r>
    </w:p>
    <w:p w:rsidR="00A11CA0" w:rsidRPr="00346341" w:rsidRDefault="00A11CA0" w:rsidP="00346341">
      <w:pPr>
        <w:numPr>
          <w:ilvl w:val="0"/>
          <w:numId w:val="2"/>
        </w:numPr>
        <w:tabs>
          <w:tab w:val="num" w:pos="0"/>
        </w:tabs>
        <w:spacing w:after="0" w:line="360" w:lineRule="auto"/>
        <w:ind w:left="360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Wnioski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 </w:t>
      </w:r>
    </w:p>
    <w:p w:rsidR="00A11CA0" w:rsidRDefault="00A11CA0" w:rsidP="006527EF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St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reszczenie pracy poglądowej powinno zawierać: </w:t>
      </w:r>
    </w:p>
    <w:p w:rsidR="00A11CA0" w:rsidRDefault="00A11CA0" w:rsidP="006527E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Wstęp</w:t>
      </w:r>
    </w:p>
    <w:p w:rsidR="00A11CA0" w:rsidRDefault="00A11CA0" w:rsidP="006527E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Cel pracy</w:t>
      </w:r>
    </w:p>
    <w:p w:rsidR="00A11CA0" w:rsidRDefault="00A11CA0" w:rsidP="006527E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>Treść</w:t>
      </w:r>
    </w:p>
    <w:p w:rsidR="00A11CA0" w:rsidRDefault="00A11CA0" w:rsidP="006527E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Podsumowanie. </w:t>
      </w:r>
    </w:p>
    <w:p w:rsidR="00A11CA0" w:rsidRPr="00E14D0D" w:rsidRDefault="00A11CA0" w:rsidP="00346341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Pod streszcz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eniem należy umieścić od 3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do 5 słów kluczowych (w języku polskim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i angielskim), zgodnych z </w:t>
      </w:r>
      <w:proofErr w:type="spellStart"/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Medical</w:t>
      </w:r>
      <w:proofErr w:type="spellEnd"/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Subject</w:t>
      </w:r>
      <w:proofErr w:type="spellEnd"/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Headings</w:t>
      </w:r>
      <w:proofErr w:type="spellEnd"/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Index </w:t>
      </w:r>
      <w:proofErr w:type="spellStart"/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Medicus</w:t>
      </w:r>
      <w:proofErr w:type="spellEnd"/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</w:p>
    <w:p w:rsidR="00A11CA0" w:rsidRPr="00E14D0D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Tekst pracy:</w:t>
      </w:r>
    </w:p>
    <w:p w:rsidR="00A11CA0" w:rsidRPr="00E14D0D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Praca poglądowa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powinna być podzielona na następujące części: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wprowadzenie, cel, rozwinięcie, podsumowanie, piśmiennictwo.</w:t>
      </w:r>
    </w:p>
    <w:p w:rsidR="00A11CA0" w:rsidRPr="00E14D0D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Praca oryginalna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powinna zawierać: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wstęp, cel pracy, materiał i metody, wyniki (tekst, tabele i wykresy wyników, ilustracje), dyskusja, wnioski, piśmiennictwo.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Piśmiennictwo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 pracy powinno być umieszczone 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>w kolejności cytowania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,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w nawiasie kwadratowym powinien być podany kolejny numer, np. [1,2]. Każda pozycja powinna zawierać kolejno: nazwisko autora (ów) i pierwsze litery imion (jeżeli autorów jest nie więcej jak sześciu, należy wymienić wszystkich, jeśli siedmiu lub więcej, należy podać trzech pierwszych z dopiskiem „i </w:t>
      </w:r>
      <w:proofErr w:type="spellStart"/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wsp</w:t>
      </w:r>
      <w:proofErr w:type="spellEnd"/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.”), tytuł pracy, wydawnictwo (lub nazwa czasopisma),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miejsce wydania, rok, tom i/lub numer (cyframi arabskimi), numer strony początkowej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i końcowej (w czasopismach i wydawnictwach zbiorowych). W przypadku korzystania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z witryn internetowych należy podać datę wejścia na stronę. 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Przykład cytowania książki: 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46341">
        <w:rPr>
          <w:rFonts w:ascii="Times New Roman" w:hAnsi="Times New Roman" w:cs="Times New Roman"/>
          <w:sz w:val="24"/>
          <w:szCs w:val="24"/>
          <w:lang w:eastAsia="pl-PL"/>
        </w:rPr>
        <w:t>Lenartowicz H., Kózka M. Metodologia badań w pielęgniarstwie. Wydawnictwo Lekarskie  PZWL, Warszawa 2010.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634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Przykład cytowania wydawnictwa zbiorowego: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46341">
        <w:rPr>
          <w:rFonts w:ascii="Times New Roman" w:hAnsi="Times New Roman" w:cs="Times New Roman"/>
          <w:sz w:val="24"/>
          <w:szCs w:val="24"/>
          <w:lang w:eastAsia="pl-PL"/>
        </w:rPr>
        <w:t xml:space="preserve">Barcikowska M. Otępienie w podeszłym wieku. W: Grodzicki T., </w:t>
      </w:r>
      <w:proofErr w:type="spellStart"/>
      <w:r w:rsidRPr="00346341">
        <w:rPr>
          <w:rFonts w:ascii="Times New Roman" w:hAnsi="Times New Roman" w:cs="Times New Roman"/>
          <w:sz w:val="24"/>
          <w:szCs w:val="24"/>
          <w:lang w:eastAsia="pl-PL"/>
        </w:rPr>
        <w:t>Kocemba</w:t>
      </w:r>
      <w:proofErr w:type="spellEnd"/>
      <w:r w:rsidRPr="0034634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346341"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J., Skalska A. (red.). Geriatria z elementami gerontologii ogólnej. Wydawnictwo Via </w:t>
      </w:r>
      <w:proofErr w:type="spellStart"/>
      <w:r w:rsidRPr="00346341">
        <w:rPr>
          <w:rFonts w:ascii="Times New Roman" w:hAnsi="Times New Roman" w:cs="Times New Roman"/>
          <w:sz w:val="24"/>
          <w:szCs w:val="24"/>
          <w:lang w:eastAsia="pl-PL"/>
        </w:rPr>
        <w:t>Medica</w:t>
      </w:r>
      <w:proofErr w:type="spellEnd"/>
      <w:r w:rsidRPr="00346341">
        <w:rPr>
          <w:rFonts w:ascii="Times New Roman" w:hAnsi="Times New Roman" w:cs="Times New Roman"/>
          <w:sz w:val="24"/>
          <w:szCs w:val="24"/>
          <w:lang w:eastAsia="pl-PL"/>
        </w:rPr>
        <w:t>, Gdańsk 2007: 98-106.</w:t>
      </w:r>
    </w:p>
    <w:p w:rsidR="00A11CA0" w:rsidRPr="00346341" w:rsidRDefault="00A11CA0" w:rsidP="0034634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634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Przykład cytowania czasopisma:</w:t>
      </w:r>
    </w:p>
    <w:p w:rsidR="00A11CA0" w:rsidRDefault="00A11CA0" w:rsidP="00346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Wilczek-</w:t>
      </w:r>
      <w:proofErr w:type="spellStart"/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Rużyczka</w:t>
      </w:r>
      <w:proofErr w:type="spellEnd"/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E., Czernek A., Wojtas K. Wybrane modele psychoedukacji rodziny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i pacjentów chorych na schizofrenię. Zdrowie Publiczne 2008; 118: 226-231.  </w:t>
      </w:r>
    </w:p>
    <w:p w:rsidR="00A11CA0" w:rsidRPr="00E14D0D" w:rsidRDefault="00A11CA0" w:rsidP="003463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Przykład cytowania piśmiennictwa z witryny internetowej:</w:t>
      </w:r>
    </w:p>
    <w:p w:rsidR="00A11CA0" w:rsidRPr="00E14D0D" w:rsidRDefault="00A11CA0" w:rsidP="00D41C1C">
      <w:pPr>
        <w:pStyle w:val="Tekstprzypisudolnego"/>
        <w:spacing w:line="360" w:lineRule="auto"/>
        <w:jc w:val="both"/>
        <w:rPr>
          <w:sz w:val="24"/>
          <w:szCs w:val="24"/>
        </w:rPr>
      </w:pPr>
      <w:r w:rsidRPr="00E14D0D">
        <w:rPr>
          <w:sz w:val="24"/>
          <w:szCs w:val="24"/>
        </w:rPr>
        <w:t xml:space="preserve">Narodowy Program Zdrowia na lata 2007-2015 </w:t>
      </w:r>
      <w:hyperlink r:id="rId9" w:history="1">
        <w:r w:rsidRPr="00E14D0D">
          <w:rPr>
            <w:rStyle w:val="Hipercze"/>
            <w:color w:val="000000"/>
            <w:sz w:val="24"/>
            <w:szCs w:val="24"/>
          </w:rPr>
          <w:t>http://www.mz.gov.pl/wwwfiles/ma_struktura/docs/zal_urm_npz_90_15052007p.pdf</w:t>
        </w:r>
      </w:hyperlink>
      <w:r w:rsidRPr="00E14D0D">
        <w:rPr>
          <w:sz w:val="24"/>
          <w:szCs w:val="24"/>
        </w:rPr>
        <w:t xml:space="preserve"> [data dostępu: 10.10.2013].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Wskazówki edytorskie odnośnie wersji elektronicznej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: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Praca powinna być napisana czcionką Times New Roman (CE), nr 12, odstęp między wersami (interlinia) powinien wynosić – 1,5, marginesy: lewy i prawy, górny i dolny – 2,5 cm, akapity wyróżnione tabulatorem – 1,25 cm, numerowanie – dół strony, środek. Nie należy stosować</w:t>
      </w: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wyróżnień tekstu, np. pogrubienia, jedynie nazwy łacińskie należy wyróżnić kursywą. Skróty, razem z rozwinięciem należy podać w nawiasie przy pierwszym wystąpieniu w tekście, np. Według Światowej Organizacji Zdrowia (ang. </w:t>
      </w:r>
      <w:r w:rsidRPr="00C80CD8">
        <w:rPr>
          <w:rFonts w:ascii="Times New Roman" w:eastAsia="Batang" w:hAnsi="Times New Roman" w:cs="Times New Roman"/>
          <w:sz w:val="24"/>
          <w:szCs w:val="24"/>
          <w:lang w:eastAsia="ko-KR"/>
        </w:rPr>
        <w:t>World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proofErr w:type="spellStart"/>
      <w:r w:rsidRPr="00C80CD8">
        <w:rPr>
          <w:rFonts w:ascii="Times New Roman" w:eastAsia="Batang" w:hAnsi="Times New Roman" w:cs="Times New Roman"/>
          <w:sz w:val="24"/>
          <w:szCs w:val="24"/>
          <w:lang w:eastAsia="ko-KR"/>
        </w:rPr>
        <w:t>Health</w:t>
      </w:r>
      <w:proofErr w:type="spellEnd"/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C80CD8">
        <w:rPr>
          <w:rFonts w:ascii="Times New Roman" w:eastAsia="Batang" w:hAnsi="Times New Roman" w:cs="Times New Roman"/>
          <w:sz w:val="24"/>
          <w:szCs w:val="24"/>
          <w:lang w:eastAsia="ko-KR"/>
        </w:rPr>
        <w:t>Organization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, WHO).  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Tabele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Tabele należy umieścić pośrodku strony. Tytuł tabeli pogrubiony, czcionka 12, należy umieścić nad tabelą, od lewej strony tabeli. Linie wewnętrzne i zewnętrzne – cienkie, ciągłe pojedyncze, grubość ½ pkt. Tekst w tabeli należy pisać czcionką Times New Roman nr 10, odstęp pojedynczy, nagłówki w tabeli należy wyrównać do środka, sformułowania tekstowe należy wyrównać do lewej, a liczby do prawej, np.: 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Tabela 1. Miejsce zamieszkania badanych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56"/>
        <w:gridCol w:w="1842"/>
        <w:gridCol w:w="1843"/>
        <w:gridCol w:w="1843"/>
      </w:tblGrid>
      <w:tr w:rsidR="00A11CA0" w:rsidRPr="003A46F1">
        <w:tc>
          <w:tcPr>
            <w:tcW w:w="828" w:type="dxa"/>
            <w:vMerge w:val="restart"/>
            <w:vAlign w:val="center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Lp.</w:t>
            </w:r>
          </w:p>
        </w:tc>
        <w:tc>
          <w:tcPr>
            <w:tcW w:w="2856" w:type="dxa"/>
            <w:vMerge w:val="restart"/>
            <w:vAlign w:val="center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</w:t>
            </w:r>
          </w:p>
        </w:tc>
        <w:tc>
          <w:tcPr>
            <w:tcW w:w="1842" w:type="dxa"/>
            <w:vMerge w:val="restart"/>
            <w:vAlign w:val="center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</w:t>
            </w:r>
          </w:p>
        </w:tc>
        <w:tc>
          <w:tcPr>
            <w:tcW w:w="3686" w:type="dxa"/>
            <w:gridSpan w:val="2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</w:t>
            </w:r>
          </w:p>
        </w:tc>
      </w:tr>
      <w:tr w:rsidR="00A11CA0" w:rsidRPr="003A46F1">
        <w:tc>
          <w:tcPr>
            <w:tcW w:w="828" w:type="dxa"/>
            <w:vMerge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2856" w:type="dxa"/>
            <w:vMerge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2" w:type="dxa"/>
            <w:vMerge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Batang" w:hAnsi="Times New Roman"/>
                <w:sz w:val="20"/>
                <w:szCs w:val="20"/>
                <w:lang w:eastAsia="ko-KR"/>
              </w:rPr>
            </w:pPr>
          </w:p>
        </w:tc>
        <w:tc>
          <w:tcPr>
            <w:tcW w:w="1843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 1</w:t>
            </w:r>
          </w:p>
        </w:tc>
        <w:tc>
          <w:tcPr>
            <w:tcW w:w="1843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Nagłówek 2</w:t>
            </w:r>
          </w:p>
        </w:tc>
      </w:tr>
      <w:tr w:rsidR="00A11CA0" w:rsidRPr="003A46F1">
        <w:tc>
          <w:tcPr>
            <w:tcW w:w="828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1.</w:t>
            </w:r>
          </w:p>
        </w:tc>
        <w:tc>
          <w:tcPr>
            <w:tcW w:w="2856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To jest tekst </w:t>
            </w:r>
          </w:p>
        </w:tc>
        <w:tc>
          <w:tcPr>
            <w:tcW w:w="1842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112,22</w:t>
            </w:r>
          </w:p>
        </w:tc>
        <w:tc>
          <w:tcPr>
            <w:tcW w:w="1843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178,56</w:t>
            </w:r>
          </w:p>
        </w:tc>
        <w:tc>
          <w:tcPr>
            <w:tcW w:w="1843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143,34</w:t>
            </w:r>
          </w:p>
        </w:tc>
      </w:tr>
      <w:tr w:rsidR="00A11CA0" w:rsidRPr="003A46F1">
        <w:tc>
          <w:tcPr>
            <w:tcW w:w="828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2.</w:t>
            </w:r>
          </w:p>
        </w:tc>
        <w:tc>
          <w:tcPr>
            <w:tcW w:w="2856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To jest tekst </w:t>
            </w:r>
          </w:p>
        </w:tc>
        <w:tc>
          <w:tcPr>
            <w:tcW w:w="1842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143,54</w:t>
            </w:r>
          </w:p>
        </w:tc>
        <w:tc>
          <w:tcPr>
            <w:tcW w:w="1843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145,88</w:t>
            </w:r>
          </w:p>
        </w:tc>
        <w:tc>
          <w:tcPr>
            <w:tcW w:w="1843" w:type="dxa"/>
          </w:tcPr>
          <w:p w:rsidR="00A11CA0" w:rsidRPr="00346341" w:rsidRDefault="00A11CA0" w:rsidP="00346341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</w:pPr>
            <w:r w:rsidRPr="00346341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>165,65</w:t>
            </w:r>
          </w:p>
        </w:tc>
      </w:tr>
    </w:tbl>
    <w:p w:rsidR="00A11CA0" w:rsidRPr="00346341" w:rsidRDefault="00A11CA0" w:rsidP="00346341">
      <w:pPr>
        <w:spacing w:before="120"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Pod tabelą należy zawsze umieścić źródło pochodzenia tabeli, zapisane czcionką 10, np. </w:t>
      </w:r>
      <w:r w:rsidRPr="00346341">
        <w:rPr>
          <w:rFonts w:ascii="Times New Roman" w:eastAsia="Batang" w:hAnsi="Times New Roman" w:cs="Times New Roman"/>
          <w:sz w:val="20"/>
          <w:szCs w:val="20"/>
          <w:lang w:eastAsia="pl-PL"/>
        </w:rPr>
        <w:t>Źródło: opracowanie własne na podstawie wyników badań.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A11CA0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</w:p>
    <w:p w:rsidR="00A11CA0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/>
          <w:b/>
          <w:bCs/>
          <w:sz w:val="24"/>
          <w:szCs w:val="24"/>
          <w:lang w:eastAsia="ko-KR"/>
        </w:rPr>
      </w:pP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>Rysunki / ryciny / wykresy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Wykresy, rysunki, fotografie, mapy są traktowane jako ryciny. Rysunki powinny być wykonane jako czarno-białe lub w skali szarości, z wykorzystaniem narzędzi zawartych 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>w edytorach tekstu, i zapisane w formacie akceptowanym przez Microsoft Word. Rycina powinna być wyśrodkowana, tytuł i numer ryciny (od lewej strony, pogrubiony, czcionka 12), źródło (czcionka 10) – umieszczone pod ryciną.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Do każdej ryciny i każdej tabeli powinno być odwołanie w tekście. Odwołanie powinno zawierać numer ryciny/tabeli. Odwołania do rycin/tabel należy stosować w formie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„… przedstawiono w tabeli 1.” , nie należy stosować </w:t>
      </w:r>
      <w:proofErr w:type="spellStart"/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odwołań</w:t>
      </w:r>
      <w:proofErr w:type="spellEnd"/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w formie ,,…przedstawiono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w poniższej tabeli.”. Tabele i ryciny umieszczone w tekście, nie mogą przekraczać poza margines artykułu. </w:t>
      </w:r>
    </w:p>
    <w:p w:rsidR="00A11CA0" w:rsidRPr="00346341" w:rsidRDefault="00A11CA0" w:rsidP="00346341">
      <w:p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Do każdego artykułu autor/autorzy powinni dołączyć podpisane oświadczenie (dostępne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br/>
        <w:t xml:space="preserve">w zakładce Oświadczenie) stwierdzające, że: </w:t>
      </w:r>
    </w:p>
    <w:p w:rsidR="00A11CA0" w:rsidRPr="00346341" w:rsidRDefault="00A11CA0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praca nie została opublikowana wcześniej ani nie została złożona w redakcji innego czasopisma/wydawnictwa;</w:t>
      </w:r>
    </w:p>
    <w:p w:rsidR="00A11CA0" w:rsidRPr="00346341" w:rsidRDefault="00A11CA0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praca została zaakceptowana przez wszystkich współautorów i kierownictwo ośrodków, w których została wykonana; </w:t>
      </w:r>
    </w:p>
    <w:p w:rsidR="00A11CA0" w:rsidRPr="00346341" w:rsidRDefault="00A11CA0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3"/>
          <w:szCs w:val="23"/>
          <w:lang w:eastAsia="ko-KR"/>
        </w:rPr>
        <w:t xml:space="preserve">praca </w:t>
      </w: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nie narusza praw autorskich oraz dóbr osobistych chronionych prawem; </w:t>
      </w:r>
    </w:p>
    <w:p w:rsidR="00A11CA0" w:rsidRPr="00346341" w:rsidRDefault="00A11CA0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autor (autorzy) zgadzają się na automatyczne i nieodpłatne przeniesienie wszelkich praw autorskich na Wydawcę w momencie zaakceptowania pracy do publikacji;</w:t>
      </w:r>
    </w:p>
    <w:p w:rsidR="00A11CA0" w:rsidRPr="00346341" w:rsidRDefault="00A11CA0" w:rsidP="00346341">
      <w:pPr>
        <w:numPr>
          <w:ilvl w:val="0"/>
          <w:numId w:val="3"/>
        </w:num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autor (autorzy) zna (znają) zasady i informacje dla autorów prac, które będą publikowane w Monografii  i będzie (będą) ich przestrzegać. </w:t>
      </w:r>
    </w:p>
    <w:p w:rsidR="00A11CA0" w:rsidRPr="00346341" w:rsidRDefault="00A11CA0" w:rsidP="00346341">
      <w:pPr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Oświadczenie powinno być podpisany przez wszystkich autorów pracy.  </w:t>
      </w:r>
    </w:p>
    <w:p w:rsidR="00A11CA0" w:rsidRPr="00346341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</w:p>
    <w:p w:rsidR="00A11CA0" w:rsidRPr="00E14D0D" w:rsidRDefault="00A11CA0" w:rsidP="00346341">
      <w:pPr>
        <w:widowControl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Pełne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teksty prac, 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>w języku polskim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zgodnie z powyższym regulaminem, należy przesłać 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 xml:space="preserve">do </w:t>
      </w:r>
      <w:r w:rsidR="00323BB6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>28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 xml:space="preserve"> </w:t>
      </w:r>
      <w:r w:rsidR="00323BB6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>luty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 xml:space="preserve"> 201</w:t>
      </w:r>
      <w:r w:rsidR="00323BB6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>8</w:t>
      </w:r>
      <w:r w:rsidRPr="00E14D0D"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eastAsia="ko-KR"/>
        </w:rPr>
        <w:t xml:space="preserve"> r.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pocztą elektroniczną na adres e-mail: </w:t>
      </w:r>
      <w:hyperlink r:id="rId10" w:history="1">
        <w:r w:rsidRPr="00E14D0D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konf.ioz@pwste.edu.pl</w:t>
        </w:r>
      </w:hyperlink>
      <w:r w:rsidRPr="00E14D0D">
        <w:rPr>
          <w:rFonts w:ascii="Times New Roman" w:hAnsi="Times New Roman" w:cs="Times New Roman"/>
          <w:sz w:val="24"/>
          <w:szCs w:val="24"/>
        </w:rPr>
        <w:t xml:space="preserve"> </w:t>
      </w: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>oraz pocztą tradycyjną (1 kopia wydruku oraz wersja elektroniczna na płycie CD) na adres:</w:t>
      </w:r>
    </w:p>
    <w:p w:rsidR="00A11CA0" w:rsidRPr="00E14D0D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Instytut Ochrony Zdrowia </w:t>
      </w:r>
    </w:p>
    <w:p w:rsidR="00A11CA0" w:rsidRPr="00E14D0D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Państwowa Wyższa Szkoła Techniczno-Ekonomiczna </w:t>
      </w:r>
    </w:p>
    <w:p w:rsidR="00A11CA0" w:rsidRPr="00E14D0D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ul. Czarnieckiego 16 </w:t>
      </w:r>
    </w:p>
    <w:p w:rsidR="00A11CA0" w:rsidRPr="00E14D0D" w:rsidRDefault="00A11CA0" w:rsidP="00346341">
      <w:pPr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37-500 Jarosław </w:t>
      </w:r>
    </w:p>
    <w:p w:rsidR="00323BB6" w:rsidRDefault="00A11CA0" w:rsidP="00323BB6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E14D0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z dopiskiem: </w:t>
      </w:r>
      <w:r w:rsidR="00323BB6" w:rsidRPr="00323BB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I </w:t>
      </w:r>
      <w:r w:rsidR="00840FCE">
        <w:rPr>
          <w:rFonts w:ascii="Times New Roman" w:eastAsia="Batang" w:hAnsi="Times New Roman" w:cs="Times New Roman"/>
          <w:sz w:val="24"/>
          <w:szCs w:val="24"/>
          <w:lang w:eastAsia="ko-KR"/>
        </w:rPr>
        <w:t>Ogólnopolskie Sympozjum Naukowe</w:t>
      </w:r>
      <w:r w:rsidR="00323BB6" w:rsidRPr="00323BB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pt. „Starzenie się i starość wyzwaniem</w:t>
      </w:r>
      <w:r w:rsidR="00840FCE">
        <w:rPr>
          <w:rFonts w:ascii="Times New Roman" w:eastAsia="Batang" w:hAnsi="Times New Roman" w:cs="Times New Roman"/>
          <w:sz w:val="24"/>
          <w:szCs w:val="24"/>
          <w:lang w:eastAsia="ko-KR"/>
        </w:rPr>
        <w:br/>
      </w:r>
      <w:bookmarkStart w:id="0" w:name="_GoBack"/>
      <w:bookmarkEnd w:id="0"/>
      <w:r w:rsidR="00323BB6" w:rsidRPr="00323BB6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i zadaniem XXI wieku”, </w:t>
      </w:r>
    </w:p>
    <w:p w:rsidR="00A11CA0" w:rsidRPr="008A2971" w:rsidRDefault="00A11CA0" w:rsidP="00323BB6">
      <w:pPr>
        <w:spacing w:after="0" w:line="360" w:lineRule="auto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346341">
        <w:rPr>
          <w:rFonts w:ascii="Times New Roman" w:eastAsia="Batang" w:hAnsi="Times New Roman" w:cs="Times New Roman"/>
          <w:sz w:val="24"/>
          <w:szCs w:val="24"/>
          <w:lang w:eastAsia="ko-KR"/>
        </w:rPr>
        <w:t>Wydanie monografii przewiduje się na koniec 201</w:t>
      </w:r>
      <w:r w:rsidR="00323BB6">
        <w:rPr>
          <w:rFonts w:ascii="Times New Roman" w:eastAsia="Batang" w:hAnsi="Times New Roman" w:cs="Times New Roman"/>
          <w:sz w:val="24"/>
          <w:szCs w:val="24"/>
          <w:lang w:eastAsia="ko-KR"/>
        </w:rPr>
        <w:t>8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roku. </w:t>
      </w:r>
    </w:p>
    <w:sectPr w:rsidR="00A11CA0" w:rsidRPr="008A2971" w:rsidSect="007F6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44" w:rsidRDefault="00153644" w:rsidP="00346341">
      <w:pPr>
        <w:spacing w:after="0" w:line="240" w:lineRule="auto"/>
      </w:pPr>
      <w:r>
        <w:separator/>
      </w:r>
    </w:p>
  </w:endnote>
  <w:endnote w:type="continuationSeparator" w:id="0">
    <w:p w:rsidR="00153644" w:rsidRDefault="00153644" w:rsidP="0034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44" w:rsidRDefault="00153644" w:rsidP="00346341">
      <w:pPr>
        <w:spacing w:after="0" w:line="240" w:lineRule="auto"/>
      </w:pPr>
      <w:r>
        <w:separator/>
      </w:r>
    </w:p>
  </w:footnote>
  <w:footnote w:type="continuationSeparator" w:id="0">
    <w:p w:rsidR="00153644" w:rsidRDefault="00153644" w:rsidP="00346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B00"/>
    <w:multiLevelType w:val="hybridMultilevel"/>
    <w:tmpl w:val="1B0CF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011675F"/>
    <w:multiLevelType w:val="hybridMultilevel"/>
    <w:tmpl w:val="C6AE7480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2">
    <w:nsid w:val="38671666"/>
    <w:multiLevelType w:val="hybridMultilevel"/>
    <w:tmpl w:val="FA006D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89E372E"/>
    <w:multiLevelType w:val="hybridMultilevel"/>
    <w:tmpl w:val="41D873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42018"/>
    <w:multiLevelType w:val="hybridMultilevel"/>
    <w:tmpl w:val="F58E03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CD05A3"/>
    <w:multiLevelType w:val="hybridMultilevel"/>
    <w:tmpl w:val="881E80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8203DD"/>
    <w:multiLevelType w:val="hybridMultilevel"/>
    <w:tmpl w:val="0150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8AA55C6"/>
    <w:multiLevelType w:val="hybridMultilevel"/>
    <w:tmpl w:val="E9367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16E"/>
    <w:rsid w:val="000131C9"/>
    <w:rsid w:val="00026DF3"/>
    <w:rsid w:val="00153644"/>
    <w:rsid w:val="001E33AF"/>
    <w:rsid w:val="0022527C"/>
    <w:rsid w:val="00313E16"/>
    <w:rsid w:val="00314050"/>
    <w:rsid w:val="00323BB6"/>
    <w:rsid w:val="00336815"/>
    <w:rsid w:val="00346341"/>
    <w:rsid w:val="003A46F1"/>
    <w:rsid w:val="00467057"/>
    <w:rsid w:val="00496C54"/>
    <w:rsid w:val="00641BFF"/>
    <w:rsid w:val="006527EF"/>
    <w:rsid w:val="0065316E"/>
    <w:rsid w:val="007828B4"/>
    <w:rsid w:val="007F6E13"/>
    <w:rsid w:val="00835FC6"/>
    <w:rsid w:val="00840FCE"/>
    <w:rsid w:val="008A2971"/>
    <w:rsid w:val="008B7E4D"/>
    <w:rsid w:val="008D5FD1"/>
    <w:rsid w:val="00983AAD"/>
    <w:rsid w:val="009C0E70"/>
    <w:rsid w:val="009F0612"/>
    <w:rsid w:val="00A11CA0"/>
    <w:rsid w:val="00AC57D1"/>
    <w:rsid w:val="00AE0D9A"/>
    <w:rsid w:val="00B905F8"/>
    <w:rsid w:val="00B914BA"/>
    <w:rsid w:val="00C107C6"/>
    <w:rsid w:val="00C714C1"/>
    <w:rsid w:val="00C760E2"/>
    <w:rsid w:val="00C80CD8"/>
    <w:rsid w:val="00CF5CCD"/>
    <w:rsid w:val="00D41C1C"/>
    <w:rsid w:val="00E14D0D"/>
    <w:rsid w:val="00E60BBC"/>
    <w:rsid w:val="00EA4E9B"/>
    <w:rsid w:val="00F1216B"/>
    <w:rsid w:val="00F36AE1"/>
    <w:rsid w:val="00F54987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C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E33AF"/>
    <w:pPr>
      <w:ind w:left="720"/>
    </w:pPr>
  </w:style>
  <w:style w:type="character" w:styleId="Hipercze">
    <w:name w:val="Hyperlink"/>
    <w:uiPriority w:val="99"/>
    <w:rsid w:val="00AE0D9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46341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4634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3463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.ioz@pwste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nf.ioz@pwste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z.gov.pl/wwwfiles/ma_struktura/docs/zal_urm_npz_90_15052007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1168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</dc:creator>
  <cp:keywords/>
  <dc:description/>
  <cp:lastModifiedBy>Darek</cp:lastModifiedBy>
  <cp:revision>24</cp:revision>
  <dcterms:created xsi:type="dcterms:W3CDTF">2017-01-26T19:30:00Z</dcterms:created>
  <dcterms:modified xsi:type="dcterms:W3CDTF">2017-12-28T11:39:00Z</dcterms:modified>
</cp:coreProperties>
</file>