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12.xml" ContentType="application/vnd.openxmlformats-officedocument.themeOverride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theme/themeOverride4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028" w:rsidRDefault="00597028" w:rsidP="00597028">
      <w:pPr>
        <w:pStyle w:val="Standard"/>
        <w:spacing w:line="360" w:lineRule="auto"/>
        <w:ind w:firstLine="708"/>
        <w:jc w:val="both"/>
      </w:pPr>
      <w:r>
        <w:t xml:space="preserve">Ankietę na temat prawidłowości przypisywania punktów ECTS dla poszczególnych modułów/przedmiotów w </w:t>
      </w:r>
      <w:r w:rsidRPr="00597028">
        <w:rPr>
          <w:b/>
        </w:rPr>
        <w:t>Instytucie Stosunków Międzynarodowych</w:t>
      </w:r>
      <w:r>
        <w:t xml:space="preserve"> wypełniło </w:t>
      </w:r>
      <w:r w:rsidRPr="00F85379">
        <w:rPr>
          <w:b/>
        </w:rPr>
        <w:t>74%</w:t>
      </w:r>
      <w:r>
        <w:t xml:space="preserve"> studentów studiujących na I roku studiów. W tym na kierunku Administracja – 81%, na kierunku Europeistyka – 62%. </w:t>
      </w:r>
    </w:p>
    <w:p w:rsidR="00F85379" w:rsidRDefault="00F85379" w:rsidP="00F85379">
      <w:pPr>
        <w:pStyle w:val="Standard"/>
      </w:pPr>
    </w:p>
    <w:tbl>
      <w:tblPr>
        <w:tblW w:w="0" w:type="auto"/>
        <w:tblInd w:w="55" w:type="dxa"/>
        <w:tblCellMar>
          <w:left w:w="10" w:type="dxa"/>
          <w:right w:w="10" w:type="dxa"/>
        </w:tblCellMar>
        <w:tblLook w:val="0000"/>
      </w:tblPr>
      <w:tblGrid>
        <w:gridCol w:w="3119"/>
        <w:gridCol w:w="3304"/>
        <w:gridCol w:w="2704"/>
      </w:tblGrid>
      <w:tr w:rsidR="00F85379" w:rsidTr="003C73DB"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5379" w:rsidRPr="00414756" w:rsidRDefault="00F85379" w:rsidP="003C73DB">
            <w:pPr>
              <w:pStyle w:val="TableContents"/>
              <w:jc w:val="center"/>
              <w:rPr>
                <w:b/>
                <w:bCs/>
                <w:sz w:val="18"/>
                <w:szCs w:val="22"/>
              </w:rPr>
            </w:pPr>
            <w:r w:rsidRPr="00414756">
              <w:rPr>
                <w:b/>
                <w:bCs/>
                <w:sz w:val="18"/>
                <w:szCs w:val="22"/>
              </w:rPr>
              <w:t>Nazwa kierunku</w:t>
            </w:r>
          </w:p>
        </w:tc>
        <w:tc>
          <w:tcPr>
            <w:tcW w:w="3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5379" w:rsidRPr="00414756" w:rsidRDefault="00F85379" w:rsidP="003C73DB">
            <w:pPr>
              <w:pStyle w:val="TableContents"/>
              <w:jc w:val="center"/>
              <w:rPr>
                <w:b/>
                <w:bCs/>
                <w:sz w:val="18"/>
                <w:szCs w:val="22"/>
              </w:rPr>
            </w:pPr>
            <w:r w:rsidRPr="00414756">
              <w:rPr>
                <w:b/>
                <w:bCs/>
                <w:sz w:val="18"/>
                <w:szCs w:val="22"/>
              </w:rPr>
              <w:t>Liczba studentów</w:t>
            </w:r>
            <w:r w:rsidR="00953B5B">
              <w:rPr>
                <w:b/>
                <w:bCs/>
                <w:sz w:val="18"/>
                <w:szCs w:val="22"/>
              </w:rPr>
              <w:t>,</w:t>
            </w:r>
            <w:r w:rsidRPr="00414756">
              <w:rPr>
                <w:b/>
                <w:bCs/>
                <w:sz w:val="18"/>
                <w:szCs w:val="22"/>
              </w:rPr>
              <w:t xml:space="preserve"> do których została wysłana ankieta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5379" w:rsidRPr="00414756" w:rsidRDefault="00F85379" w:rsidP="003C73DB">
            <w:pPr>
              <w:pStyle w:val="TableContents"/>
              <w:jc w:val="center"/>
              <w:rPr>
                <w:b/>
                <w:bCs/>
                <w:sz w:val="18"/>
                <w:szCs w:val="22"/>
              </w:rPr>
            </w:pPr>
            <w:r w:rsidRPr="00414756">
              <w:rPr>
                <w:b/>
                <w:bCs/>
                <w:sz w:val="18"/>
                <w:szCs w:val="22"/>
              </w:rPr>
              <w:t>Liczba studentów</w:t>
            </w:r>
            <w:r w:rsidR="00953B5B">
              <w:rPr>
                <w:b/>
                <w:bCs/>
                <w:sz w:val="18"/>
                <w:szCs w:val="22"/>
              </w:rPr>
              <w:t>,</w:t>
            </w:r>
            <w:r w:rsidRPr="00414756">
              <w:rPr>
                <w:b/>
                <w:bCs/>
                <w:sz w:val="18"/>
                <w:szCs w:val="22"/>
              </w:rPr>
              <w:t xml:space="preserve"> którzy wypełnili ankietę</w:t>
            </w:r>
          </w:p>
        </w:tc>
      </w:tr>
      <w:tr w:rsidR="00F85379" w:rsidTr="00AB7134">
        <w:trPr>
          <w:trHeight w:val="282"/>
        </w:trPr>
        <w:tc>
          <w:tcPr>
            <w:tcW w:w="31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5379" w:rsidRPr="009D3BD7" w:rsidRDefault="00F85379" w:rsidP="003C73DB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Administracja</w:t>
            </w:r>
          </w:p>
        </w:tc>
        <w:tc>
          <w:tcPr>
            <w:tcW w:w="33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5379" w:rsidRPr="009D3BD7" w:rsidRDefault="00F85379" w:rsidP="003C73DB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5379" w:rsidRPr="009D3BD7" w:rsidRDefault="00F85379" w:rsidP="003C73DB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</w:tr>
      <w:tr w:rsidR="00F85379" w:rsidTr="00AB7134">
        <w:trPr>
          <w:trHeight w:val="315"/>
        </w:trPr>
        <w:tc>
          <w:tcPr>
            <w:tcW w:w="31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5379" w:rsidRPr="009D3BD7" w:rsidRDefault="00F85379" w:rsidP="003C73DB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Europeistyka</w:t>
            </w:r>
          </w:p>
        </w:tc>
        <w:tc>
          <w:tcPr>
            <w:tcW w:w="33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5379" w:rsidRPr="009D3BD7" w:rsidRDefault="00F85379" w:rsidP="003C73DB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5379" w:rsidRPr="009D3BD7" w:rsidRDefault="00F85379" w:rsidP="003C73DB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F85379" w:rsidTr="00AB7134">
        <w:trPr>
          <w:trHeight w:val="297"/>
        </w:trPr>
        <w:tc>
          <w:tcPr>
            <w:tcW w:w="31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5379" w:rsidRPr="00414756" w:rsidRDefault="00F85379" w:rsidP="003C73DB">
            <w:pPr>
              <w:pStyle w:val="TableContents"/>
              <w:jc w:val="center"/>
              <w:rPr>
                <w:b/>
                <w:sz w:val="22"/>
                <w:szCs w:val="22"/>
              </w:rPr>
            </w:pPr>
            <w:r w:rsidRPr="00414756">
              <w:rPr>
                <w:b/>
                <w:sz w:val="22"/>
                <w:szCs w:val="22"/>
              </w:rPr>
              <w:t>Razem</w:t>
            </w:r>
          </w:p>
        </w:tc>
        <w:tc>
          <w:tcPr>
            <w:tcW w:w="33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5379" w:rsidRPr="00414756" w:rsidRDefault="00F85379" w:rsidP="003C73DB">
            <w:pPr>
              <w:pStyle w:val="TableContents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5379" w:rsidRPr="00414756" w:rsidRDefault="00F85379" w:rsidP="003C73DB">
            <w:pPr>
              <w:pStyle w:val="Standard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</w:p>
        </w:tc>
      </w:tr>
    </w:tbl>
    <w:p w:rsidR="00F85379" w:rsidRDefault="00F85379" w:rsidP="00F85379">
      <w:pPr>
        <w:pStyle w:val="Standard"/>
        <w:spacing w:line="360" w:lineRule="auto"/>
      </w:pPr>
    </w:p>
    <w:p w:rsidR="00F85379" w:rsidRDefault="00F85379" w:rsidP="00F85379">
      <w:pPr>
        <w:pStyle w:val="Standard"/>
      </w:pPr>
      <w:r>
        <w:t xml:space="preserve">Poniżej przedstawiono podsumowanie otrzymanych wyników. </w:t>
      </w:r>
    </w:p>
    <w:p w:rsidR="00F85379" w:rsidRDefault="00F85379" w:rsidP="00F85379">
      <w:pPr>
        <w:pStyle w:val="Standard"/>
      </w:pPr>
    </w:p>
    <w:p w:rsidR="00F85379" w:rsidRPr="006E7FD4" w:rsidRDefault="00F85379" w:rsidP="00F85379">
      <w:pPr>
        <w:jc w:val="both"/>
        <w:rPr>
          <w:rFonts w:cs="Times New Roman"/>
          <w:b/>
        </w:rPr>
      </w:pPr>
      <w:r w:rsidRPr="006E7FD4">
        <w:rPr>
          <w:rFonts w:cs="Times New Roman"/>
          <w:b/>
        </w:rPr>
        <w:t>Pytanie 1</w:t>
      </w:r>
    </w:p>
    <w:p w:rsidR="00F85379" w:rsidRPr="00AB7134" w:rsidRDefault="00F85379" w:rsidP="00F85379">
      <w:pPr>
        <w:jc w:val="both"/>
        <w:rPr>
          <w:rFonts w:cs="Times New Roman"/>
          <w:b/>
        </w:rPr>
      </w:pPr>
      <w:r w:rsidRPr="006E7FD4">
        <w:rPr>
          <w:rFonts w:cs="Times New Roman"/>
          <w:b/>
        </w:rPr>
        <w:t>Czy orientuje się Pan/i</w:t>
      </w:r>
      <w:r w:rsidR="00953B5B">
        <w:rPr>
          <w:rFonts w:cs="Times New Roman"/>
          <w:b/>
        </w:rPr>
        <w:t>,</w:t>
      </w:r>
      <w:r w:rsidRPr="006E7FD4">
        <w:rPr>
          <w:rFonts w:cs="Times New Roman"/>
          <w:b/>
        </w:rPr>
        <w:t xml:space="preserve"> czemu służą punkty ECTS?</w:t>
      </w:r>
    </w:p>
    <w:p w:rsidR="00F85379" w:rsidRPr="006E7FD4" w:rsidRDefault="00DB6162" w:rsidP="00F85379">
      <w:pPr>
        <w:rPr>
          <w:b/>
        </w:rPr>
      </w:pPr>
      <w:r>
        <w:rPr>
          <w:noProof/>
        </w:rPr>
        <w:drawing>
          <wp:inline distT="0" distB="0" distL="0" distR="0">
            <wp:extent cx="5153025" cy="2228850"/>
            <wp:effectExtent l="0" t="0" r="9525" b="1905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85379" w:rsidRPr="006E7FD4" w:rsidRDefault="00F85379" w:rsidP="00F85379">
      <w:pPr>
        <w:rPr>
          <w:b/>
        </w:rPr>
      </w:pPr>
    </w:p>
    <w:p w:rsidR="00F85379" w:rsidRPr="006E7FD4" w:rsidRDefault="00F85379" w:rsidP="00F85379">
      <w:pPr>
        <w:jc w:val="both"/>
        <w:rPr>
          <w:rFonts w:cs="Times New Roman"/>
          <w:b/>
        </w:rPr>
      </w:pPr>
      <w:r w:rsidRPr="006E7FD4">
        <w:rPr>
          <w:rFonts w:cs="Times New Roman"/>
          <w:b/>
        </w:rPr>
        <w:t xml:space="preserve">Pytanie 2 </w:t>
      </w:r>
    </w:p>
    <w:p w:rsidR="00F85379" w:rsidRDefault="00F85379" w:rsidP="00F85379">
      <w:pPr>
        <w:jc w:val="both"/>
        <w:rPr>
          <w:rFonts w:cs="Times New Roman"/>
          <w:b/>
        </w:rPr>
      </w:pPr>
      <w:r w:rsidRPr="006E7FD4">
        <w:rPr>
          <w:rFonts w:cs="Times New Roman"/>
          <w:b/>
        </w:rPr>
        <w:t xml:space="preserve">Czy zostały Panu/i objaśnione ogólne zasady przypisywania punktów ECTS </w:t>
      </w:r>
      <w:r w:rsidR="00086CE6">
        <w:rPr>
          <w:rFonts w:cs="Times New Roman"/>
          <w:b/>
        </w:rPr>
        <w:br/>
      </w:r>
      <w:r w:rsidR="00953B5B">
        <w:rPr>
          <w:rFonts w:cs="Times New Roman"/>
          <w:b/>
        </w:rPr>
        <w:t>modułom/</w:t>
      </w:r>
      <w:r w:rsidRPr="006E7FD4">
        <w:rPr>
          <w:rFonts w:cs="Times New Roman"/>
          <w:b/>
        </w:rPr>
        <w:t>przedmiotom?</w:t>
      </w:r>
    </w:p>
    <w:p w:rsidR="00AB7134" w:rsidRDefault="00DB6162" w:rsidP="00F85379">
      <w:pPr>
        <w:jc w:val="both"/>
        <w:rPr>
          <w:rFonts w:cs="Times New Roman"/>
          <w:b/>
        </w:rPr>
      </w:pPr>
      <w:r>
        <w:rPr>
          <w:noProof/>
        </w:rPr>
        <w:drawing>
          <wp:inline distT="0" distB="0" distL="0" distR="0">
            <wp:extent cx="5181600" cy="2438400"/>
            <wp:effectExtent l="0" t="0" r="19050" b="19050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85379" w:rsidRPr="006E7FD4" w:rsidRDefault="00F85379" w:rsidP="00F85379">
      <w:pPr>
        <w:jc w:val="both"/>
        <w:rPr>
          <w:rFonts w:cs="Times New Roman"/>
          <w:b/>
        </w:rPr>
      </w:pPr>
      <w:r w:rsidRPr="006E7FD4">
        <w:rPr>
          <w:rFonts w:cs="Times New Roman"/>
          <w:b/>
        </w:rPr>
        <w:lastRenderedPageBreak/>
        <w:t xml:space="preserve">Pytanie 3 </w:t>
      </w:r>
    </w:p>
    <w:p w:rsidR="00086CE6" w:rsidRPr="00086CE6" w:rsidRDefault="00F85379" w:rsidP="00086CE6">
      <w:pPr>
        <w:jc w:val="both"/>
        <w:rPr>
          <w:rFonts w:cs="Times New Roman"/>
          <w:b/>
        </w:rPr>
      </w:pPr>
      <w:r w:rsidRPr="00957C2C">
        <w:rPr>
          <w:rFonts w:cs="Times New Roman"/>
          <w:b/>
        </w:rPr>
        <w:t xml:space="preserve">Czy zna Pan/i kryteria uwzględnione przy szacowaniu ogólnej liczby punktów ECTS </w:t>
      </w:r>
      <w:r w:rsidRPr="00957C2C">
        <w:rPr>
          <w:rFonts w:cs="Times New Roman"/>
          <w:b/>
        </w:rPr>
        <w:br/>
        <w:t>dla danego modułu/przedmiotu?</w:t>
      </w:r>
    </w:p>
    <w:p w:rsidR="00F85379" w:rsidRPr="00F22AB6" w:rsidRDefault="00F86A43" w:rsidP="00F85379">
      <w:pPr>
        <w:rPr>
          <w:b/>
        </w:rPr>
      </w:pPr>
      <w:r>
        <w:rPr>
          <w:noProof/>
        </w:rPr>
        <w:drawing>
          <wp:inline distT="0" distB="0" distL="0" distR="0">
            <wp:extent cx="5295900" cy="2562225"/>
            <wp:effectExtent l="0" t="0" r="19050" b="9525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86CE6" w:rsidRDefault="00086CE6" w:rsidP="00F85379">
      <w:pPr>
        <w:jc w:val="both"/>
        <w:rPr>
          <w:rFonts w:cs="Times New Roman"/>
          <w:b/>
        </w:rPr>
      </w:pPr>
    </w:p>
    <w:p w:rsidR="00F85379" w:rsidRPr="006E7FD4" w:rsidRDefault="00F85379" w:rsidP="00F85379">
      <w:pPr>
        <w:jc w:val="both"/>
        <w:rPr>
          <w:rFonts w:cs="Times New Roman"/>
          <w:b/>
        </w:rPr>
      </w:pPr>
      <w:r w:rsidRPr="006E7FD4">
        <w:rPr>
          <w:rFonts w:cs="Times New Roman"/>
          <w:b/>
        </w:rPr>
        <w:t>Pytanie 4</w:t>
      </w:r>
    </w:p>
    <w:p w:rsidR="00F85379" w:rsidRDefault="00F85379" w:rsidP="00F85379">
      <w:pPr>
        <w:jc w:val="both"/>
        <w:rPr>
          <w:rFonts w:cs="Times New Roman"/>
          <w:b/>
        </w:rPr>
      </w:pPr>
      <w:r w:rsidRPr="00957C2C">
        <w:rPr>
          <w:rFonts w:cs="Times New Roman"/>
          <w:b/>
        </w:rPr>
        <w:t>Czy ma Pan/i dostęp do planu studiów (wykazu modułów/przedmiotów, właściwych dla Pana/i kierunku studiów, wraz z przypisaną im liczb</w:t>
      </w:r>
      <w:r w:rsidR="00953B5B">
        <w:rPr>
          <w:rFonts w:cs="Times New Roman"/>
          <w:b/>
        </w:rPr>
        <w:t>ą punktów ECTS)</w:t>
      </w:r>
      <w:r w:rsidRPr="00957C2C">
        <w:rPr>
          <w:rFonts w:cs="Times New Roman"/>
          <w:b/>
        </w:rPr>
        <w:t>?</w:t>
      </w:r>
    </w:p>
    <w:p w:rsidR="00F85379" w:rsidRDefault="00DB6162" w:rsidP="00F85379">
      <w:pPr>
        <w:jc w:val="both"/>
        <w:rPr>
          <w:rFonts w:cs="Times New Roman"/>
          <w:b/>
        </w:rPr>
      </w:pPr>
      <w:r>
        <w:rPr>
          <w:noProof/>
        </w:rPr>
        <w:drawing>
          <wp:inline distT="0" distB="0" distL="0" distR="0">
            <wp:extent cx="5343525" cy="2657475"/>
            <wp:effectExtent l="0" t="0" r="9525" b="9525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85379" w:rsidRDefault="00F85379" w:rsidP="00F85379">
      <w:pPr>
        <w:jc w:val="both"/>
        <w:rPr>
          <w:rFonts w:cs="Times New Roman"/>
          <w:b/>
        </w:rPr>
      </w:pPr>
    </w:p>
    <w:p w:rsidR="00F85379" w:rsidRPr="006E7FD4" w:rsidRDefault="00F85379" w:rsidP="00F85379">
      <w:pPr>
        <w:jc w:val="both"/>
        <w:rPr>
          <w:rFonts w:cs="Times New Roman"/>
          <w:b/>
        </w:rPr>
      </w:pPr>
    </w:p>
    <w:p w:rsidR="00F85379" w:rsidRPr="00957C2C" w:rsidRDefault="00F85379" w:rsidP="00F85379">
      <w:pPr>
        <w:jc w:val="both"/>
        <w:rPr>
          <w:rFonts w:cs="Times New Roman"/>
          <w:b/>
        </w:rPr>
      </w:pPr>
      <w:r w:rsidRPr="006E7FD4">
        <w:rPr>
          <w:rFonts w:cs="Times New Roman"/>
          <w:b/>
        </w:rPr>
        <w:t xml:space="preserve">Pytanie 5 </w:t>
      </w:r>
    </w:p>
    <w:p w:rsidR="00F85379" w:rsidRDefault="00F85379" w:rsidP="00F85379">
      <w:pPr>
        <w:rPr>
          <w:rFonts w:cs="Times New Roman"/>
          <w:b/>
        </w:rPr>
      </w:pPr>
      <w:r w:rsidRPr="006E7FD4">
        <w:rPr>
          <w:rFonts w:cs="Times New Roman"/>
          <w:b/>
        </w:rPr>
        <w:t>Co (w tłumaczeniu na język polski) oznacza skrót ECTS?</w:t>
      </w:r>
    </w:p>
    <w:tbl>
      <w:tblPr>
        <w:tblStyle w:val="Tabela-Siatka"/>
        <w:tblW w:w="0" w:type="auto"/>
        <w:tblLook w:val="04A0"/>
      </w:tblPr>
      <w:tblGrid>
        <w:gridCol w:w="2376"/>
        <w:gridCol w:w="4395"/>
        <w:gridCol w:w="1984"/>
      </w:tblGrid>
      <w:tr w:rsidR="00F85379" w:rsidTr="001B71F3">
        <w:tc>
          <w:tcPr>
            <w:tcW w:w="2376" w:type="dxa"/>
            <w:vAlign w:val="center"/>
          </w:tcPr>
          <w:p w:rsidR="00F85379" w:rsidRPr="00124B9C" w:rsidRDefault="00F85379" w:rsidP="003C73D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24B9C">
              <w:rPr>
                <w:rFonts w:cs="Times New Roman"/>
                <w:b/>
                <w:sz w:val="20"/>
                <w:szCs w:val="20"/>
              </w:rPr>
              <w:t>Nazwa kierunku</w:t>
            </w:r>
          </w:p>
        </w:tc>
        <w:tc>
          <w:tcPr>
            <w:tcW w:w="4395" w:type="dxa"/>
            <w:vAlign w:val="center"/>
          </w:tcPr>
          <w:p w:rsidR="00F85379" w:rsidRPr="00124B9C" w:rsidRDefault="00F85379" w:rsidP="003C73D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24B9C">
              <w:rPr>
                <w:rFonts w:cs="Times New Roman"/>
                <w:b/>
                <w:sz w:val="20"/>
                <w:szCs w:val="20"/>
              </w:rPr>
              <w:t>Treść udzielonej odpowiedzi</w:t>
            </w:r>
          </w:p>
        </w:tc>
        <w:tc>
          <w:tcPr>
            <w:tcW w:w="1984" w:type="dxa"/>
            <w:vAlign w:val="center"/>
          </w:tcPr>
          <w:p w:rsidR="00F85379" w:rsidRPr="00124B9C" w:rsidRDefault="00F85379" w:rsidP="003C73D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24B9C">
              <w:rPr>
                <w:rFonts w:cs="Times New Roman"/>
                <w:b/>
                <w:sz w:val="20"/>
                <w:szCs w:val="20"/>
              </w:rPr>
              <w:t>Liczba udzielonych odpowiedzi</w:t>
            </w:r>
          </w:p>
        </w:tc>
      </w:tr>
      <w:tr w:rsidR="00F85379" w:rsidTr="001B71F3">
        <w:tc>
          <w:tcPr>
            <w:tcW w:w="2376" w:type="dxa"/>
            <w:vMerge w:val="restart"/>
            <w:vAlign w:val="center"/>
          </w:tcPr>
          <w:p w:rsidR="00F85379" w:rsidRPr="001B71F3" w:rsidRDefault="008F52F9" w:rsidP="003C73DB">
            <w:pPr>
              <w:jc w:val="center"/>
              <w:rPr>
                <w:rFonts w:cs="Times New Roman"/>
                <w:sz w:val="18"/>
                <w:szCs w:val="20"/>
              </w:rPr>
            </w:pPr>
            <w:r w:rsidRPr="001B71F3">
              <w:rPr>
                <w:rFonts w:cs="Times New Roman"/>
                <w:sz w:val="18"/>
                <w:szCs w:val="20"/>
              </w:rPr>
              <w:t xml:space="preserve">Administracja </w:t>
            </w:r>
          </w:p>
        </w:tc>
        <w:tc>
          <w:tcPr>
            <w:tcW w:w="4395" w:type="dxa"/>
            <w:vAlign w:val="center"/>
          </w:tcPr>
          <w:p w:rsidR="00F85379" w:rsidRPr="001B71F3" w:rsidRDefault="00F85379" w:rsidP="003C73DB">
            <w:pPr>
              <w:jc w:val="center"/>
              <w:rPr>
                <w:rFonts w:cs="Times New Roman"/>
                <w:sz w:val="18"/>
                <w:szCs w:val="20"/>
              </w:rPr>
            </w:pPr>
            <w:r w:rsidRPr="001B71F3">
              <w:rPr>
                <w:rFonts w:cs="Times New Roman"/>
                <w:sz w:val="18"/>
                <w:szCs w:val="20"/>
              </w:rPr>
              <w:t>Europejski System transferu punktów</w:t>
            </w:r>
          </w:p>
        </w:tc>
        <w:tc>
          <w:tcPr>
            <w:tcW w:w="1984" w:type="dxa"/>
            <w:vAlign w:val="center"/>
          </w:tcPr>
          <w:p w:rsidR="00F85379" w:rsidRPr="001B71F3" w:rsidRDefault="008F52F9" w:rsidP="003C73DB">
            <w:pPr>
              <w:jc w:val="center"/>
              <w:rPr>
                <w:rFonts w:cs="Times New Roman"/>
                <w:sz w:val="18"/>
                <w:szCs w:val="20"/>
              </w:rPr>
            </w:pPr>
            <w:r w:rsidRPr="001B71F3">
              <w:rPr>
                <w:rFonts w:cs="Times New Roman"/>
                <w:sz w:val="18"/>
                <w:szCs w:val="20"/>
              </w:rPr>
              <w:t>15</w:t>
            </w:r>
          </w:p>
        </w:tc>
      </w:tr>
      <w:tr w:rsidR="00F85379" w:rsidTr="001B71F3">
        <w:tc>
          <w:tcPr>
            <w:tcW w:w="2376" w:type="dxa"/>
            <w:vMerge/>
            <w:vAlign w:val="center"/>
          </w:tcPr>
          <w:p w:rsidR="00F85379" w:rsidRPr="001B71F3" w:rsidRDefault="00F85379" w:rsidP="003C73DB">
            <w:pPr>
              <w:jc w:val="center"/>
              <w:rPr>
                <w:rFonts w:cs="Times New Roman"/>
                <w:sz w:val="18"/>
                <w:szCs w:val="20"/>
              </w:rPr>
            </w:pPr>
          </w:p>
        </w:tc>
        <w:tc>
          <w:tcPr>
            <w:tcW w:w="4395" w:type="dxa"/>
            <w:vAlign w:val="center"/>
          </w:tcPr>
          <w:p w:rsidR="00F85379" w:rsidRPr="001B71F3" w:rsidRDefault="008F52F9" w:rsidP="003C73DB">
            <w:pPr>
              <w:jc w:val="center"/>
              <w:rPr>
                <w:rFonts w:cs="Times New Roman"/>
                <w:sz w:val="18"/>
                <w:szCs w:val="20"/>
              </w:rPr>
            </w:pPr>
            <w:r w:rsidRPr="001B71F3">
              <w:rPr>
                <w:rFonts w:cs="Times New Roman"/>
                <w:sz w:val="18"/>
                <w:szCs w:val="20"/>
              </w:rPr>
              <w:t>system punktów potrzebnych do zaliczenia przedmiotu</w:t>
            </w:r>
          </w:p>
        </w:tc>
        <w:tc>
          <w:tcPr>
            <w:tcW w:w="1984" w:type="dxa"/>
            <w:vAlign w:val="center"/>
          </w:tcPr>
          <w:p w:rsidR="00F85379" w:rsidRPr="001B71F3" w:rsidRDefault="008F52F9" w:rsidP="003C73DB">
            <w:pPr>
              <w:jc w:val="center"/>
              <w:rPr>
                <w:rFonts w:cs="Times New Roman"/>
                <w:sz w:val="18"/>
                <w:szCs w:val="20"/>
              </w:rPr>
            </w:pPr>
            <w:r w:rsidRPr="001B71F3">
              <w:rPr>
                <w:rFonts w:cs="Times New Roman"/>
                <w:sz w:val="18"/>
                <w:szCs w:val="20"/>
              </w:rPr>
              <w:t>1</w:t>
            </w:r>
          </w:p>
        </w:tc>
      </w:tr>
      <w:tr w:rsidR="00F85379" w:rsidTr="001B71F3">
        <w:tc>
          <w:tcPr>
            <w:tcW w:w="2376" w:type="dxa"/>
            <w:vMerge/>
            <w:vAlign w:val="center"/>
          </w:tcPr>
          <w:p w:rsidR="00F85379" w:rsidRPr="001B71F3" w:rsidRDefault="00F85379" w:rsidP="003C73DB">
            <w:pPr>
              <w:jc w:val="center"/>
              <w:rPr>
                <w:rFonts w:cs="Times New Roman"/>
                <w:sz w:val="18"/>
                <w:szCs w:val="20"/>
              </w:rPr>
            </w:pPr>
          </w:p>
        </w:tc>
        <w:tc>
          <w:tcPr>
            <w:tcW w:w="4395" w:type="dxa"/>
            <w:vAlign w:val="center"/>
          </w:tcPr>
          <w:p w:rsidR="00F85379" w:rsidRPr="001B71F3" w:rsidRDefault="00F85379" w:rsidP="003C73DB">
            <w:pPr>
              <w:jc w:val="center"/>
              <w:rPr>
                <w:rFonts w:cs="Times New Roman"/>
                <w:sz w:val="18"/>
                <w:szCs w:val="20"/>
              </w:rPr>
            </w:pPr>
            <w:r w:rsidRPr="001B71F3">
              <w:rPr>
                <w:rFonts w:cs="Times New Roman"/>
                <w:sz w:val="18"/>
                <w:szCs w:val="20"/>
              </w:rPr>
              <w:t>Brak odpowiedzi</w:t>
            </w:r>
          </w:p>
        </w:tc>
        <w:tc>
          <w:tcPr>
            <w:tcW w:w="1984" w:type="dxa"/>
            <w:vAlign w:val="center"/>
          </w:tcPr>
          <w:p w:rsidR="00F85379" w:rsidRPr="001B71F3" w:rsidRDefault="008F52F9" w:rsidP="003C73DB">
            <w:pPr>
              <w:jc w:val="center"/>
              <w:rPr>
                <w:rFonts w:cs="Times New Roman"/>
                <w:sz w:val="18"/>
                <w:szCs w:val="20"/>
              </w:rPr>
            </w:pPr>
            <w:r w:rsidRPr="001B71F3">
              <w:rPr>
                <w:rFonts w:cs="Times New Roman"/>
                <w:sz w:val="18"/>
                <w:szCs w:val="20"/>
              </w:rPr>
              <w:t>1</w:t>
            </w:r>
          </w:p>
        </w:tc>
      </w:tr>
      <w:tr w:rsidR="008F52F9" w:rsidTr="001B71F3">
        <w:tc>
          <w:tcPr>
            <w:tcW w:w="2376" w:type="dxa"/>
            <w:vMerge w:val="restart"/>
            <w:vAlign w:val="center"/>
          </w:tcPr>
          <w:p w:rsidR="008F52F9" w:rsidRPr="001B71F3" w:rsidRDefault="008F52F9" w:rsidP="003C73DB">
            <w:pPr>
              <w:jc w:val="center"/>
              <w:rPr>
                <w:rFonts w:cs="Times New Roman"/>
                <w:sz w:val="18"/>
                <w:szCs w:val="20"/>
              </w:rPr>
            </w:pPr>
            <w:r w:rsidRPr="001B71F3">
              <w:rPr>
                <w:rFonts w:cs="Times New Roman"/>
                <w:sz w:val="18"/>
                <w:szCs w:val="20"/>
              </w:rPr>
              <w:t>Europeistyka</w:t>
            </w:r>
          </w:p>
        </w:tc>
        <w:tc>
          <w:tcPr>
            <w:tcW w:w="4395" w:type="dxa"/>
            <w:vAlign w:val="center"/>
          </w:tcPr>
          <w:p w:rsidR="008F52F9" w:rsidRPr="001B71F3" w:rsidRDefault="008F52F9" w:rsidP="003C73DB">
            <w:pPr>
              <w:jc w:val="center"/>
              <w:rPr>
                <w:rFonts w:cs="Times New Roman"/>
                <w:sz w:val="18"/>
                <w:szCs w:val="20"/>
              </w:rPr>
            </w:pPr>
            <w:r w:rsidRPr="001B71F3">
              <w:rPr>
                <w:rFonts w:cs="Times New Roman"/>
                <w:sz w:val="18"/>
                <w:szCs w:val="20"/>
              </w:rPr>
              <w:t>Europejski System transferu punktów</w:t>
            </w:r>
          </w:p>
        </w:tc>
        <w:tc>
          <w:tcPr>
            <w:tcW w:w="1984" w:type="dxa"/>
            <w:vAlign w:val="center"/>
          </w:tcPr>
          <w:p w:rsidR="008F52F9" w:rsidRPr="001B71F3" w:rsidRDefault="008F52F9" w:rsidP="003C73DB">
            <w:pPr>
              <w:jc w:val="center"/>
              <w:rPr>
                <w:rFonts w:cs="Times New Roman"/>
                <w:sz w:val="18"/>
                <w:szCs w:val="20"/>
              </w:rPr>
            </w:pPr>
            <w:r w:rsidRPr="001B71F3">
              <w:rPr>
                <w:rFonts w:cs="Times New Roman"/>
                <w:sz w:val="18"/>
                <w:szCs w:val="20"/>
              </w:rPr>
              <w:t>7</w:t>
            </w:r>
          </w:p>
        </w:tc>
      </w:tr>
      <w:tr w:rsidR="008F52F9" w:rsidTr="001B71F3">
        <w:tc>
          <w:tcPr>
            <w:tcW w:w="2376" w:type="dxa"/>
            <w:vMerge/>
            <w:vAlign w:val="center"/>
          </w:tcPr>
          <w:p w:rsidR="008F52F9" w:rsidRPr="001B71F3" w:rsidRDefault="008F52F9" w:rsidP="003C73DB">
            <w:pPr>
              <w:jc w:val="center"/>
              <w:rPr>
                <w:rFonts w:cs="Times New Roman"/>
                <w:sz w:val="18"/>
                <w:szCs w:val="20"/>
              </w:rPr>
            </w:pPr>
          </w:p>
        </w:tc>
        <w:tc>
          <w:tcPr>
            <w:tcW w:w="4395" w:type="dxa"/>
            <w:vAlign w:val="center"/>
          </w:tcPr>
          <w:p w:rsidR="008F52F9" w:rsidRPr="001B71F3" w:rsidRDefault="008F52F9" w:rsidP="003C73DB">
            <w:pPr>
              <w:jc w:val="center"/>
              <w:rPr>
                <w:rFonts w:cs="Times New Roman"/>
                <w:sz w:val="18"/>
                <w:szCs w:val="20"/>
              </w:rPr>
            </w:pPr>
            <w:r w:rsidRPr="001B71F3">
              <w:rPr>
                <w:rFonts w:cs="Times New Roman"/>
                <w:sz w:val="18"/>
                <w:szCs w:val="20"/>
              </w:rPr>
              <w:t>Europejski system oceny punktów</w:t>
            </w:r>
          </w:p>
        </w:tc>
        <w:tc>
          <w:tcPr>
            <w:tcW w:w="1984" w:type="dxa"/>
            <w:vAlign w:val="center"/>
          </w:tcPr>
          <w:p w:rsidR="008F52F9" w:rsidRPr="001B71F3" w:rsidRDefault="008F52F9" w:rsidP="003C73DB">
            <w:pPr>
              <w:jc w:val="center"/>
              <w:rPr>
                <w:rFonts w:cs="Times New Roman"/>
                <w:sz w:val="18"/>
                <w:szCs w:val="20"/>
              </w:rPr>
            </w:pPr>
            <w:r w:rsidRPr="001B71F3">
              <w:rPr>
                <w:rFonts w:cs="Times New Roman"/>
                <w:sz w:val="18"/>
                <w:szCs w:val="20"/>
              </w:rPr>
              <w:t>1</w:t>
            </w:r>
          </w:p>
        </w:tc>
      </w:tr>
    </w:tbl>
    <w:p w:rsidR="00F85379" w:rsidRDefault="00F85379" w:rsidP="00F85379">
      <w:pPr>
        <w:rPr>
          <w:rFonts w:cs="Times New Roman"/>
          <w:b/>
        </w:rPr>
      </w:pPr>
    </w:p>
    <w:p w:rsidR="008F52F9" w:rsidRDefault="008F52F9" w:rsidP="00F85379">
      <w:pPr>
        <w:jc w:val="both"/>
        <w:rPr>
          <w:rFonts w:cs="Times New Roman"/>
          <w:b/>
        </w:rPr>
      </w:pPr>
    </w:p>
    <w:p w:rsidR="008F52F9" w:rsidRDefault="008F52F9" w:rsidP="00F85379">
      <w:pPr>
        <w:jc w:val="both"/>
        <w:rPr>
          <w:rFonts w:cs="Times New Roman"/>
          <w:b/>
        </w:rPr>
      </w:pPr>
    </w:p>
    <w:p w:rsidR="001B71F3" w:rsidRDefault="001B71F3" w:rsidP="00F85379">
      <w:pPr>
        <w:jc w:val="both"/>
        <w:rPr>
          <w:rFonts w:cs="Times New Roman"/>
          <w:b/>
        </w:rPr>
      </w:pPr>
    </w:p>
    <w:p w:rsidR="00F85379" w:rsidRPr="006E7FD4" w:rsidRDefault="00F85379" w:rsidP="00F85379">
      <w:pPr>
        <w:jc w:val="both"/>
        <w:rPr>
          <w:rFonts w:cs="Times New Roman"/>
          <w:b/>
        </w:rPr>
      </w:pPr>
      <w:r w:rsidRPr="006E7FD4">
        <w:rPr>
          <w:rFonts w:cs="Times New Roman"/>
          <w:b/>
        </w:rPr>
        <w:t>Pytanie 6</w:t>
      </w:r>
    </w:p>
    <w:p w:rsidR="00F85379" w:rsidRPr="006E7FD4" w:rsidRDefault="00F85379" w:rsidP="00F85379">
      <w:pPr>
        <w:jc w:val="both"/>
        <w:rPr>
          <w:rFonts w:cs="Times New Roman"/>
          <w:b/>
        </w:rPr>
      </w:pPr>
      <w:r w:rsidRPr="00957C2C">
        <w:rPr>
          <w:rFonts w:cs="Times New Roman"/>
          <w:b/>
        </w:rPr>
        <w:t>Co odzwierciedlają punkty ECTS?</w:t>
      </w:r>
    </w:p>
    <w:p w:rsidR="00F85379" w:rsidRPr="006E7FD4" w:rsidRDefault="00DB6162" w:rsidP="00F85379">
      <w:pPr>
        <w:jc w:val="both"/>
        <w:rPr>
          <w:rFonts w:cs="Times New Roman"/>
          <w:b/>
        </w:rPr>
      </w:pPr>
      <w:r>
        <w:rPr>
          <w:noProof/>
        </w:rPr>
        <w:drawing>
          <wp:inline distT="0" distB="0" distL="0" distR="0">
            <wp:extent cx="5429250" cy="2419350"/>
            <wp:effectExtent l="19050" t="0" r="19050" b="0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B7134" w:rsidRDefault="00AB7134" w:rsidP="00F85379">
      <w:pPr>
        <w:jc w:val="both"/>
        <w:rPr>
          <w:rFonts w:cs="Times New Roman"/>
          <w:b/>
        </w:rPr>
      </w:pPr>
    </w:p>
    <w:p w:rsidR="00F85379" w:rsidRPr="006E7FD4" w:rsidRDefault="00F85379" w:rsidP="00F85379">
      <w:pPr>
        <w:jc w:val="both"/>
        <w:rPr>
          <w:rFonts w:cs="Times New Roman"/>
          <w:b/>
        </w:rPr>
      </w:pPr>
      <w:r w:rsidRPr="006E7FD4">
        <w:rPr>
          <w:rFonts w:cs="Times New Roman"/>
          <w:b/>
        </w:rPr>
        <w:t xml:space="preserve">Pytanie 7 </w:t>
      </w:r>
    </w:p>
    <w:p w:rsidR="00F85379" w:rsidRPr="006E7FD4" w:rsidRDefault="00F85379" w:rsidP="00F85379">
      <w:pPr>
        <w:jc w:val="both"/>
        <w:rPr>
          <w:rFonts w:cs="Times New Roman"/>
          <w:b/>
        </w:rPr>
      </w:pPr>
      <w:r w:rsidRPr="00957C2C">
        <w:rPr>
          <w:rFonts w:cs="Times New Roman"/>
          <w:b/>
        </w:rPr>
        <w:t>Ile minimalnie punktów ECTS powinien uzyskać student w ciągu roku akademickiego?</w:t>
      </w:r>
    </w:p>
    <w:p w:rsidR="00F85379" w:rsidRDefault="00DB6162" w:rsidP="00F85379">
      <w:pPr>
        <w:jc w:val="both"/>
        <w:rPr>
          <w:rFonts w:cs="Times New Roman"/>
          <w:b/>
        </w:rPr>
      </w:pPr>
      <w:r>
        <w:rPr>
          <w:noProof/>
        </w:rPr>
        <w:drawing>
          <wp:inline distT="0" distB="0" distL="0" distR="0">
            <wp:extent cx="5429250" cy="2362200"/>
            <wp:effectExtent l="19050" t="0" r="19050" b="0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B7134" w:rsidRDefault="00AB7134" w:rsidP="00F85379">
      <w:pPr>
        <w:jc w:val="both"/>
        <w:rPr>
          <w:rFonts w:cs="Times New Roman"/>
          <w:b/>
        </w:rPr>
      </w:pPr>
    </w:p>
    <w:p w:rsidR="00F85379" w:rsidRPr="00957C2C" w:rsidRDefault="00F85379" w:rsidP="00F85379">
      <w:pPr>
        <w:jc w:val="both"/>
        <w:rPr>
          <w:rFonts w:cs="Times New Roman"/>
          <w:b/>
        </w:rPr>
      </w:pPr>
      <w:r w:rsidRPr="006E7FD4">
        <w:rPr>
          <w:rFonts w:cs="Times New Roman"/>
          <w:b/>
        </w:rPr>
        <w:t xml:space="preserve">Pytanie 8 </w:t>
      </w:r>
    </w:p>
    <w:p w:rsidR="00F85379" w:rsidRDefault="00F85379" w:rsidP="00F85379">
      <w:pPr>
        <w:jc w:val="both"/>
        <w:rPr>
          <w:rFonts w:cs="Times New Roman"/>
          <w:b/>
        </w:rPr>
      </w:pPr>
      <w:r w:rsidRPr="00957C2C">
        <w:rPr>
          <w:rFonts w:cs="Times New Roman"/>
          <w:b/>
        </w:rPr>
        <w:t>Czy student, który nie zaliczył określonych zajęć, może uzyskać za nie punkty ECTS?</w:t>
      </w:r>
    </w:p>
    <w:p w:rsidR="00F85379" w:rsidRPr="006E7FD4" w:rsidRDefault="00DB6162" w:rsidP="00F85379">
      <w:pPr>
        <w:jc w:val="both"/>
        <w:rPr>
          <w:rFonts w:cs="Times New Roman"/>
          <w:b/>
        </w:rPr>
      </w:pPr>
      <w:r>
        <w:rPr>
          <w:noProof/>
        </w:rPr>
        <w:drawing>
          <wp:inline distT="0" distB="0" distL="0" distR="0">
            <wp:extent cx="5495925" cy="2324100"/>
            <wp:effectExtent l="19050" t="0" r="9525" b="0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F85379" w:rsidRPr="006E7FD4">
        <w:rPr>
          <w:rFonts w:cs="Times New Roman"/>
          <w:b/>
        </w:rPr>
        <w:lastRenderedPageBreak/>
        <w:t xml:space="preserve">Pytanie 9 </w:t>
      </w:r>
    </w:p>
    <w:p w:rsidR="00F85379" w:rsidRPr="006E7FD4" w:rsidRDefault="00F85379" w:rsidP="00F85379">
      <w:pPr>
        <w:jc w:val="both"/>
        <w:rPr>
          <w:rFonts w:cs="Times New Roman"/>
          <w:b/>
        </w:rPr>
      </w:pPr>
      <w:r w:rsidRPr="00957C2C">
        <w:rPr>
          <w:rFonts w:cs="Times New Roman"/>
          <w:b/>
        </w:rPr>
        <w:t>Czy system ECTS obejmuje praktyki?</w:t>
      </w:r>
    </w:p>
    <w:p w:rsidR="00F85379" w:rsidRPr="006E7FD4" w:rsidRDefault="00F86A43" w:rsidP="00F85379">
      <w:pPr>
        <w:jc w:val="both"/>
        <w:rPr>
          <w:rFonts w:cs="Times New Roman"/>
          <w:b/>
        </w:rPr>
      </w:pPr>
      <w:r>
        <w:rPr>
          <w:noProof/>
        </w:rPr>
        <w:drawing>
          <wp:inline distT="0" distB="0" distL="0" distR="0">
            <wp:extent cx="5572125" cy="2647950"/>
            <wp:effectExtent l="0" t="0" r="9525" b="19050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85379" w:rsidRDefault="00F85379" w:rsidP="00F85379">
      <w:pPr>
        <w:jc w:val="both"/>
        <w:rPr>
          <w:rFonts w:cs="Times New Roman"/>
          <w:b/>
        </w:rPr>
      </w:pPr>
    </w:p>
    <w:p w:rsidR="00F85379" w:rsidRPr="006E7FD4" w:rsidRDefault="00F86A43" w:rsidP="00F85379">
      <w:pPr>
        <w:jc w:val="both"/>
        <w:rPr>
          <w:rFonts w:cs="Times New Roman"/>
          <w:b/>
        </w:rPr>
      </w:pPr>
      <w:r>
        <w:rPr>
          <w:rFonts w:cs="Times New Roman"/>
          <w:b/>
        </w:rPr>
        <w:t>Pytanie 1</w:t>
      </w:r>
      <w:r w:rsidR="00953B5B">
        <w:rPr>
          <w:rFonts w:cs="Times New Roman"/>
          <w:b/>
        </w:rPr>
        <w:t>0</w:t>
      </w:r>
    </w:p>
    <w:p w:rsidR="00F85379" w:rsidRPr="006E7FD4" w:rsidRDefault="00F85379" w:rsidP="00F85379">
      <w:pPr>
        <w:jc w:val="both"/>
        <w:rPr>
          <w:rFonts w:cs="Times New Roman"/>
          <w:b/>
        </w:rPr>
      </w:pPr>
      <w:r w:rsidRPr="00957C2C">
        <w:rPr>
          <w:rFonts w:cs="Times New Roman"/>
          <w:b/>
        </w:rPr>
        <w:t>Czy punkty ECTS przyznaje się za pracę dyplomową?</w:t>
      </w:r>
    </w:p>
    <w:p w:rsidR="00F85379" w:rsidRPr="006E7FD4" w:rsidRDefault="00DB6162" w:rsidP="00F85379">
      <w:pPr>
        <w:jc w:val="both"/>
        <w:rPr>
          <w:rFonts w:cs="Times New Roman"/>
          <w:b/>
        </w:rPr>
      </w:pPr>
      <w:r>
        <w:rPr>
          <w:noProof/>
        </w:rPr>
        <w:drawing>
          <wp:inline distT="0" distB="0" distL="0" distR="0">
            <wp:extent cx="5600700" cy="2743200"/>
            <wp:effectExtent l="0" t="0" r="19050" b="19050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bookmarkStart w:id="0" w:name="_GoBack"/>
      <w:bookmarkEnd w:id="0"/>
    </w:p>
    <w:p w:rsidR="00AB7134" w:rsidRDefault="00AB7134" w:rsidP="00F85379">
      <w:pPr>
        <w:jc w:val="both"/>
        <w:rPr>
          <w:rFonts w:cs="Times New Roman"/>
          <w:b/>
        </w:rPr>
      </w:pPr>
    </w:p>
    <w:p w:rsidR="00F85379" w:rsidRPr="006E7FD4" w:rsidRDefault="00F85379" w:rsidP="00F85379">
      <w:pPr>
        <w:jc w:val="both"/>
        <w:rPr>
          <w:rFonts w:cs="Times New Roman"/>
          <w:b/>
        </w:rPr>
      </w:pPr>
      <w:r w:rsidRPr="006E7FD4">
        <w:rPr>
          <w:rFonts w:cs="Times New Roman"/>
          <w:b/>
        </w:rPr>
        <w:t xml:space="preserve">Pytanie 11 </w:t>
      </w:r>
    </w:p>
    <w:p w:rsidR="00F85379" w:rsidRDefault="00F85379" w:rsidP="00F85379">
      <w:pPr>
        <w:jc w:val="both"/>
        <w:rPr>
          <w:rFonts w:cs="Times New Roman"/>
          <w:b/>
        </w:rPr>
      </w:pPr>
      <w:r w:rsidRPr="006E7FD4">
        <w:rPr>
          <w:rFonts w:cs="Times New Roman"/>
          <w:b/>
        </w:rPr>
        <w:t>Gdzie (ewentualnie</w:t>
      </w:r>
      <w:r w:rsidR="00953B5B">
        <w:rPr>
          <w:rFonts w:cs="Times New Roman"/>
          <w:b/>
        </w:rPr>
        <w:t>,</w:t>
      </w:r>
      <w:r w:rsidRPr="006E7FD4">
        <w:rPr>
          <w:rFonts w:cs="Times New Roman"/>
          <w:b/>
        </w:rPr>
        <w:t xml:space="preserve"> w jakich dokumentach) na naszej uczelni może Pan/i znaleźć informacje na temat punktów ECTS?</w:t>
      </w:r>
    </w:p>
    <w:tbl>
      <w:tblPr>
        <w:tblStyle w:val="Tabela-Siatka"/>
        <w:tblW w:w="0" w:type="auto"/>
        <w:tblLook w:val="04A0"/>
      </w:tblPr>
      <w:tblGrid>
        <w:gridCol w:w="2235"/>
        <w:gridCol w:w="4961"/>
        <w:gridCol w:w="1843"/>
      </w:tblGrid>
      <w:tr w:rsidR="00F85379" w:rsidRPr="00124B9C" w:rsidTr="00086CE6">
        <w:tc>
          <w:tcPr>
            <w:tcW w:w="2235" w:type="dxa"/>
            <w:vAlign w:val="center"/>
          </w:tcPr>
          <w:p w:rsidR="00F85379" w:rsidRPr="001B71F3" w:rsidRDefault="00F85379" w:rsidP="003C73DB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1B71F3">
              <w:rPr>
                <w:rFonts w:cs="Times New Roman"/>
                <w:b/>
                <w:sz w:val="18"/>
                <w:szCs w:val="18"/>
              </w:rPr>
              <w:t>Nazwa kierunku</w:t>
            </w:r>
          </w:p>
        </w:tc>
        <w:tc>
          <w:tcPr>
            <w:tcW w:w="4961" w:type="dxa"/>
            <w:vAlign w:val="center"/>
          </w:tcPr>
          <w:p w:rsidR="00F85379" w:rsidRPr="001B71F3" w:rsidRDefault="00F85379" w:rsidP="003C73DB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1B71F3">
              <w:rPr>
                <w:rFonts w:cs="Times New Roman"/>
                <w:b/>
                <w:sz w:val="18"/>
                <w:szCs w:val="18"/>
              </w:rPr>
              <w:t>Treść udzielonej odpowiedzi</w:t>
            </w:r>
          </w:p>
        </w:tc>
        <w:tc>
          <w:tcPr>
            <w:tcW w:w="1843" w:type="dxa"/>
            <w:vAlign w:val="center"/>
          </w:tcPr>
          <w:p w:rsidR="00F85379" w:rsidRPr="001B71F3" w:rsidRDefault="00F85379" w:rsidP="003C73DB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1B71F3">
              <w:rPr>
                <w:rFonts w:cs="Times New Roman"/>
                <w:b/>
                <w:sz w:val="18"/>
                <w:szCs w:val="18"/>
              </w:rPr>
              <w:t>Liczba udzielonych odpowiedzi</w:t>
            </w:r>
          </w:p>
        </w:tc>
      </w:tr>
      <w:tr w:rsidR="00F85379" w:rsidRPr="00124B9C" w:rsidTr="00086CE6">
        <w:tc>
          <w:tcPr>
            <w:tcW w:w="2235" w:type="dxa"/>
            <w:vMerge w:val="restart"/>
            <w:vAlign w:val="center"/>
          </w:tcPr>
          <w:p w:rsidR="001B71F3" w:rsidRPr="001B71F3" w:rsidRDefault="001B71F3" w:rsidP="008F52F9">
            <w:pPr>
              <w:jc w:val="center"/>
              <w:rPr>
                <w:rFonts w:cs="Times New Roman"/>
                <w:sz w:val="18"/>
                <w:szCs w:val="18"/>
              </w:rPr>
            </w:pPr>
          </w:p>
          <w:p w:rsidR="008F52F9" w:rsidRPr="001B71F3" w:rsidRDefault="008F52F9" w:rsidP="008F52F9">
            <w:pPr>
              <w:jc w:val="center"/>
              <w:rPr>
                <w:rFonts w:cs="Times New Roman"/>
                <w:sz w:val="18"/>
                <w:szCs w:val="18"/>
              </w:rPr>
            </w:pPr>
            <w:r w:rsidRPr="001B71F3">
              <w:rPr>
                <w:rFonts w:cs="Times New Roman"/>
                <w:sz w:val="18"/>
                <w:szCs w:val="18"/>
              </w:rPr>
              <w:t xml:space="preserve">Administracja </w:t>
            </w:r>
          </w:p>
          <w:p w:rsidR="00F85379" w:rsidRPr="001B71F3" w:rsidRDefault="00F85379" w:rsidP="008F52F9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961" w:type="dxa"/>
            <w:vAlign w:val="center"/>
          </w:tcPr>
          <w:p w:rsidR="00F85379" w:rsidRPr="001B71F3" w:rsidRDefault="008F52F9" w:rsidP="003C73DB">
            <w:pPr>
              <w:jc w:val="center"/>
              <w:rPr>
                <w:rFonts w:cs="Times New Roman"/>
                <w:sz w:val="18"/>
                <w:szCs w:val="18"/>
              </w:rPr>
            </w:pPr>
            <w:r w:rsidRPr="001B71F3">
              <w:rPr>
                <w:rFonts w:cs="Times New Roman"/>
                <w:sz w:val="18"/>
                <w:szCs w:val="18"/>
              </w:rPr>
              <w:t xml:space="preserve">Informacje ogólne o przedmiocie, </w:t>
            </w:r>
            <w:proofErr w:type="spellStart"/>
            <w:r w:rsidRPr="001B71F3">
              <w:rPr>
                <w:rFonts w:cs="Times New Roman"/>
                <w:sz w:val="18"/>
                <w:szCs w:val="18"/>
              </w:rPr>
              <w:t>usosweb</w:t>
            </w:r>
            <w:proofErr w:type="spellEnd"/>
            <w:r w:rsidR="001B71F3" w:rsidRPr="001B71F3">
              <w:rPr>
                <w:rFonts w:cs="Times New Roman"/>
                <w:sz w:val="18"/>
                <w:szCs w:val="18"/>
              </w:rPr>
              <w:t>, na stronie internetowej USOS, w Centrum Obsługi Studenta, siatka godzin, sylabus</w:t>
            </w:r>
          </w:p>
        </w:tc>
        <w:tc>
          <w:tcPr>
            <w:tcW w:w="1843" w:type="dxa"/>
            <w:vAlign w:val="center"/>
          </w:tcPr>
          <w:p w:rsidR="00F85379" w:rsidRPr="001B71F3" w:rsidRDefault="001B71F3" w:rsidP="003C73DB">
            <w:pPr>
              <w:jc w:val="center"/>
              <w:rPr>
                <w:rFonts w:cs="Times New Roman"/>
                <w:sz w:val="18"/>
                <w:szCs w:val="18"/>
              </w:rPr>
            </w:pPr>
            <w:r w:rsidRPr="001B71F3">
              <w:rPr>
                <w:rFonts w:cs="Times New Roman"/>
                <w:sz w:val="18"/>
                <w:szCs w:val="18"/>
              </w:rPr>
              <w:t>16</w:t>
            </w:r>
          </w:p>
        </w:tc>
      </w:tr>
      <w:tr w:rsidR="00F85379" w:rsidRPr="00124B9C" w:rsidTr="00086CE6">
        <w:tc>
          <w:tcPr>
            <w:tcW w:w="2235" w:type="dxa"/>
            <w:vMerge/>
            <w:vAlign w:val="center"/>
          </w:tcPr>
          <w:p w:rsidR="00F85379" w:rsidRPr="001B71F3" w:rsidRDefault="00F85379" w:rsidP="003C73D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961" w:type="dxa"/>
            <w:vAlign w:val="center"/>
          </w:tcPr>
          <w:p w:rsidR="00F85379" w:rsidRPr="001B71F3" w:rsidRDefault="001B71F3" w:rsidP="001B71F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1B71F3">
              <w:rPr>
                <w:rFonts w:cs="Times New Roman"/>
                <w:sz w:val="18"/>
                <w:szCs w:val="18"/>
              </w:rPr>
              <w:t xml:space="preserve">Możemy je sprawdzić w </w:t>
            </w:r>
            <w:proofErr w:type="spellStart"/>
            <w:r w:rsidRPr="001B71F3">
              <w:rPr>
                <w:rFonts w:cs="Times New Roman"/>
                <w:sz w:val="18"/>
                <w:szCs w:val="18"/>
              </w:rPr>
              <w:t>USOSweb</w:t>
            </w:r>
            <w:proofErr w:type="spellEnd"/>
            <w:r w:rsidRPr="001B71F3">
              <w:rPr>
                <w:rFonts w:cs="Times New Roman"/>
                <w:sz w:val="18"/>
                <w:szCs w:val="18"/>
              </w:rPr>
              <w:t xml:space="preserve"> w dziale moje studia, a następnie włączamy zaliczenia etapów i tam znajdują się punkty ECTS</w:t>
            </w:r>
            <w:r w:rsidR="00953B5B">
              <w:rPr>
                <w:rFonts w:cs="Times New Roman"/>
                <w:sz w:val="18"/>
                <w:szCs w:val="18"/>
              </w:rPr>
              <w:t>,</w:t>
            </w:r>
            <w:r w:rsidRPr="001B71F3">
              <w:rPr>
                <w:rFonts w:cs="Times New Roman"/>
                <w:sz w:val="18"/>
                <w:szCs w:val="18"/>
              </w:rPr>
              <w:t xml:space="preserve"> jeśli przedmiot został zaliczony, a ocena została wpisana.</w:t>
            </w:r>
          </w:p>
        </w:tc>
        <w:tc>
          <w:tcPr>
            <w:tcW w:w="1843" w:type="dxa"/>
            <w:vAlign w:val="center"/>
          </w:tcPr>
          <w:p w:rsidR="00F85379" w:rsidRPr="001B71F3" w:rsidRDefault="001B71F3" w:rsidP="003C73DB">
            <w:pPr>
              <w:jc w:val="center"/>
              <w:rPr>
                <w:rFonts w:cs="Times New Roman"/>
                <w:sz w:val="18"/>
                <w:szCs w:val="18"/>
              </w:rPr>
            </w:pPr>
            <w:r w:rsidRPr="001B71F3">
              <w:rPr>
                <w:rFonts w:cs="Times New Roman"/>
                <w:sz w:val="18"/>
                <w:szCs w:val="18"/>
              </w:rPr>
              <w:t>1</w:t>
            </w:r>
          </w:p>
        </w:tc>
      </w:tr>
      <w:tr w:rsidR="001B71F3" w:rsidRPr="00124B9C" w:rsidTr="00086CE6">
        <w:tc>
          <w:tcPr>
            <w:tcW w:w="2235" w:type="dxa"/>
            <w:vMerge w:val="restart"/>
            <w:vAlign w:val="center"/>
          </w:tcPr>
          <w:p w:rsidR="001B71F3" w:rsidRPr="001B71F3" w:rsidRDefault="001B71F3" w:rsidP="003C73DB">
            <w:pPr>
              <w:jc w:val="center"/>
              <w:rPr>
                <w:rFonts w:cs="Times New Roman"/>
                <w:sz w:val="18"/>
                <w:szCs w:val="18"/>
              </w:rPr>
            </w:pPr>
            <w:r w:rsidRPr="001B71F3">
              <w:rPr>
                <w:rFonts w:cs="Times New Roman"/>
                <w:sz w:val="18"/>
                <w:szCs w:val="18"/>
              </w:rPr>
              <w:t xml:space="preserve">Europeistyka </w:t>
            </w:r>
          </w:p>
        </w:tc>
        <w:tc>
          <w:tcPr>
            <w:tcW w:w="4961" w:type="dxa"/>
            <w:vAlign w:val="center"/>
          </w:tcPr>
          <w:p w:rsidR="001B71F3" w:rsidRPr="001B71F3" w:rsidRDefault="001B71F3" w:rsidP="001B71F3">
            <w:pPr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1B71F3">
              <w:rPr>
                <w:rFonts w:cs="Times New Roman"/>
                <w:sz w:val="18"/>
                <w:szCs w:val="18"/>
              </w:rPr>
              <w:t>Usos</w:t>
            </w:r>
            <w:proofErr w:type="spellEnd"/>
            <w:r w:rsidRPr="001B71F3">
              <w:rPr>
                <w:rFonts w:cs="Times New Roman"/>
                <w:sz w:val="18"/>
                <w:szCs w:val="18"/>
              </w:rPr>
              <w:t>, sekretariat, instytuty, sylabusy, koordynator, na stronie uczelni, w zakładce Jakość Kształcenia, Biblioteka</w:t>
            </w:r>
          </w:p>
        </w:tc>
        <w:tc>
          <w:tcPr>
            <w:tcW w:w="1843" w:type="dxa"/>
            <w:vAlign w:val="center"/>
          </w:tcPr>
          <w:p w:rsidR="001B71F3" w:rsidRPr="001B71F3" w:rsidRDefault="001B71F3" w:rsidP="003C73DB">
            <w:pPr>
              <w:jc w:val="center"/>
              <w:rPr>
                <w:rFonts w:cs="Times New Roman"/>
                <w:sz w:val="18"/>
                <w:szCs w:val="18"/>
              </w:rPr>
            </w:pPr>
            <w:r w:rsidRPr="001B71F3">
              <w:rPr>
                <w:rFonts w:cs="Times New Roman"/>
                <w:sz w:val="18"/>
                <w:szCs w:val="18"/>
              </w:rPr>
              <w:t>6</w:t>
            </w:r>
          </w:p>
        </w:tc>
      </w:tr>
      <w:tr w:rsidR="001B71F3" w:rsidRPr="00124B9C" w:rsidTr="00086CE6">
        <w:tc>
          <w:tcPr>
            <w:tcW w:w="2235" w:type="dxa"/>
            <w:vMerge/>
            <w:vAlign w:val="center"/>
          </w:tcPr>
          <w:p w:rsidR="001B71F3" w:rsidRPr="001B71F3" w:rsidRDefault="001B71F3" w:rsidP="003C73D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961" w:type="dxa"/>
            <w:vAlign w:val="center"/>
          </w:tcPr>
          <w:p w:rsidR="001B71F3" w:rsidRPr="001B71F3" w:rsidRDefault="001B71F3" w:rsidP="003C73DB">
            <w:pPr>
              <w:jc w:val="center"/>
              <w:rPr>
                <w:rFonts w:cs="Times New Roman"/>
                <w:sz w:val="18"/>
                <w:szCs w:val="18"/>
              </w:rPr>
            </w:pPr>
            <w:r w:rsidRPr="001B71F3">
              <w:rPr>
                <w:rFonts w:cs="Times New Roman"/>
                <w:sz w:val="18"/>
                <w:szCs w:val="18"/>
              </w:rPr>
              <w:t xml:space="preserve">w programie </w:t>
            </w:r>
            <w:proofErr w:type="spellStart"/>
            <w:r w:rsidRPr="001B71F3">
              <w:rPr>
                <w:rFonts w:cs="Times New Roman"/>
                <w:sz w:val="18"/>
                <w:szCs w:val="18"/>
              </w:rPr>
              <w:t>Socrates-Erasmus</w:t>
            </w:r>
            <w:proofErr w:type="spellEnd"/>
          </w:p>
        </w:tc>
        <w:tc>
          <w:tcPr>
            <w:tcW w:w="1843" w:type="dxa"/>
            <w:vAlign w:val="center"/>
          </w:tcPr>
          <w:p w:rsidR="001B71F3" w:rsidRPr="001B71F3" w:rsidRDefault="001B71F3" w:rsidP="003C73DB">
            <w:pPr>
              <w:jc w:val="center"/>
              <w:rPr>
                <w:rFonts w:cs="Times New Roman"/>
                <w:sz w:val="18"/>
                <w:szCs w:val="18"/>
              </w:rPr>
            </w:pPr>
            <w:r w:rsidRPr="001B71F3">
              <w:rPr>
                <w:rFonts w:cs="Times New Roman"/>
                <w:sz w:val="18"/>
                <w:szCs w:val="18"/>
              </w:rPr>
              <w:t>2</w:t>
            </w:r>
          </w:p>
        </w:tc>
      </w:tr>
    </w:tbl>
    <w:p w:rsidR="00086CE6" w:rsidRDefault="00086CE6" w:rsidP="00F85379">
      <w:pPr>
        <w:jc w:val="both"/>
        <w:rPr>
          <w:rFonts w:cs="Times New Roman"/>
          <w:b/>
        </w:rPr>
      </w:pPr>
    </w:p>
    <w:p w:rsidR="00086CE6" w:rsidRDefault="00086CE6" w:rsidP="00F85379">
      <w:pPr>
        <w:jc w:val="both"/>
        <w:rPr>
          <w:rFonts w:cs="Times New Roman"/>
          <w:b/>
        </w:rPr>
      </w:pPr>
    </w:p>
    <w:p w:rsidR="00F85379" w:rsidRPr="006E7FD4" w:rsidRDefault="00F85379" w:rsidP="00F85379">
      <w:pPr>
        <w:jc w:val="both"/>
        <w:rPr>
          <w:rFonts w:cs="Times New Roman"/>
          <w:b/>
        </w:rPr>
      </w:pPr>
      <w:r w:rsidRPr="006E7FD4">
        <w:rPr>
          <w:rFonts w:cs="Times New Roman"/>
          <w:b/>
        </w:rPr>
        <w:t xml:space="preserve">Pytanie 12 </w:t>
      </w:r>
    </w:p>
    <w:p w:rsidR="00F85379" w:rsidRPr="00957C2C" w:rsidRDefault="00F85379" w:rsidP="00F85379">
      <w:pPr>
        <w:jc w:val="both"/>
        <w:rPr>
          <w:rFonts w:cs="Times New Roman"/>
          <w:b/>
        </w:rPr>
      </w:pPr>
      <w:r w:rsidRPr="00957C2C">
        <w:rPr>
          <w:rFonts w:cs="Times New Roman"/>
          <w:b/>
        </w:rPr>
        <w:t>Czy końcowa ocena z zaliczenia ma wpływ na ilość punktów ECTS przyznanych dla danego przedmiotu?</w:t>
      </w:r>
    </w:p>
    <w:p w:rsidR="00F85379" w:rsidRPr="00957C2C" w:rsidRDefault="00DB6162" w:rsidP="00F85379">
      <w:pPr>
        <w:jc w:val="both"/>
        <w:rPr>
          <w:rFonts w:cs="Times New Roman"/>
          <w:b/>
        </w:rPr>
      </w:pPr>
      <w:r>
        <w:rPr>
          <w:noProof/>
        </w:rPr>
        <w:drawing>
          <wp:inline distT="0" distB="0" distL="0" distR="0">
            <wp:extent cx="5372100" cy="2133600"/>
            <wp:effectExtent l="19050" t="0" r="19050" b="0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85379" w:rsidRPr="006E7FD4" w:rsidRDefault="00F85379" w:rsidP="00F85379">
      <w:pPr>
        <w:jc w:val="both"/>
        <w:rPr>
          <w:b/>
        </w:rPr>
      </w:pPr>
    </w:p>
    <w:p w:rsidR="00F85379" w:rsidRPr="006E7FD4" w:rsidRDefault="00F85379" w:rsidP="00F85379">
      <w:pPr>
        <w:jc w:val="both"/>
        <w:rPr>
          <w:rFonts w:cs="Times New Roman"/>
          <w:b/>
        </w:rPr>
      </w:pPr>
      <w:r w:rsidRPr="006E7FD4">
        <w:rPr>
          <w:rFonts w:cs="Times New Roman"/>
          <w:b/>
        </w:rPr>
        <w:t>Pytanie 13</w:t>
      </w:r>
    </w:p>
    <w:p w:rsidR="00F85379" w:rsidRPr="006E7FD4" w:rsidRDefault="00F85379" w:rsidP="00F85379">
      <w:pPr>
        <w:jc w:val="both"/>
        <w:rPr>
          <w:rFonts w:cs="Times New Roman"/>
          <w:b/>
        </w:rPr>
      </w:pPr>
      <w:r w:rsidRPr="00957C2C">
        <w:rPr>
          <w:rFonts w:cs="Times New Roman"/>
          <w:b/>
        </w:rPr>
        <w:t>Na co dodatkowo mają wpływ punkty ECTS?</w:t>
      </w:r>
    </w:p>
    <w:p w:rsidR="00F85379" w:rsidRPr="006E7FD4" w:rsidRDefault="00DB6162" w:rsidP="00F85379">
      <w:pPr>
        <w:jc w:val="both"/>
        <w:rPr>
          <w:rFonts w:cs="Times New Roman"/>
          <w:b/>
        </w:rPr>
      </w:pPr>
      <w:r>
        <w:rPr>
          <w:noProof/>
        </w:rPr>
        <w:drawing>
          <wp:inline distT="0" distB="0" distL="0" distR="0">
            <wp:extent cx="5372100" cy="2362200"/>
            <wp:effectExtent l="0" t="0" r="19050" b="19050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85379" w:rsidRDefault="00F85379" w:rsidP="00F85379">
      <w:pPr>
        <w:jc w:val="both"/>
        <w:rPr>
          <w:rFonts w:cs="Times New Roman"/>
          <w:b/>
        </w:rPr>
      </w:pPr>
    </w:p>
    <w:p w:rsidR="00F85379" w:rsidRDefault="00F85379" w:rsidP="00F85379">
      <w:pPr>
        <w:jc w:val="both"/>
        <w:rPr>
          <w:rFonts w:cs="Times New Roman"/>
          <w:b/>
        </w:rPr>
      </w:pPr>
      <w:r>
        <w:rPr>
          <w:rFonts w:cs="Times New Roman"/>
          <w:b/>
        </w:rPr>
        <w:t>Pytanie 14</w:t>
      </w:r>
    </w:p>
    <w:p w:rsidR="00F85379" w:rsidRPr="00AB7134" w:rsidRDefault="00F85379" w:rsidP="00AB7134">
      <w:pPr>
        <w:jc w:val="both"/>
        <w:rPr>
          <w:rFonts w:cs="Times New Roman"/>
          <w:b/>
        </w:rPr>
      </w:pPr>
      <w:r w:rsidRPr="003F1A25">
        <w:rPr>
          <w:rFonts w:cs="Times New Roman"/>
          <w:b/>
        </w:rPr>
        <w:t>Czy studenci mają wpływ na obliczanie ilości punktów ECTS przyznanych dla danego przedmiotu?</w:t>
      </w:r>
    </w:p>
    <w:p w:rsidR="006E7BE9" w:rsidRDefault="009171F1">
      <w:r>
        <w:rPr>
          <w:noProof/>
        </w:rPr>
        <w:drawing>
          <wp:inline distT="0" distB="0" distL="0" distR="0">
            <wp:extent cx="5324475" cy="2276475"/>
            <wp:effectExtent l="19050" t="0" r="9525" b="0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sectPr w:rsidR="006E7BE9" w:rsidSect="00BD4DA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598" w:rsidRDefault="00620598" w:rsidP="00A30917">
      <w:r>
        <w:separator/>
      </w:r>
    </w:p>
  </w:endnote>
  <w:endnote w:type="continuationSeparator" w:id="0">
    <w:p w:rsidR="00620598" w:rsidRDefault="00620598" w:rsidP="00A309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390" w:rsidRDefault="002E2390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28699194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A30917" w:rsidRDefault="00A30917">
            <w:pPr>
              <w:pStyle w:val="Stopka"/>
              <w:jc w:val="right"/>
            </w:pPr>
            <w:r>
              <w:t xml:space="preserve">Strona </w:t>
            </w:r>
            <w:r w:rsidR="00861A98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861A98">
              <w:rPr>
                <w:b/>
                <w:bCs/>
              </w:rPr>
              <w:fldChar w:fldCharType="separate"/>
            </w:r>
            <w:r w:rsidR="00600996">
              <w:rPr>
                <w:b/>
                <w:bCs/>
                <w:noProof/>
              </w:rPr>
              <w:t>1</w:t>
            </w:r>
            <w:r w:rsidR="00861A98">
              <w:rPr>
                <w:b/>
                <w:bCs/>
              </w:rPr>
              <w:fldChar w:fldCharType="end"/>
            </w:r>
            <w:r>
              <w:t xml:space="preserve"> z </w:t>
            </w:r>
            <w:r w:rsidR="00861A98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861A98">
              <w:rPr>
                <w:b/>
                <w:bCs/>
              </w:rPr>
              <w:fldChar w:fldCharType="separate"/>
            </w:r>
            <w:r w:rsidR="00600996">
              <w:rPr>
                <w:b/>
                <w:bCs/>
                <w:noProof/>
              </w:rPr>
              <w:t>5</w:t>
            </w:r>
            <w:r w:rsidR="00861A98">
              <w:rPr>
                <w:b/>
                <w:bCs/>
              </w:rPr>
              <w:fldChar w:fldCharType="end"/>
            </w:r>
          </w:p>
        </w:sdtContent>
      </w:sdt>
    </w:sdtContent>
  </w:sdt>
  <w:p w:rsidR="00A30917" w:rsidRDefault="00A30917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390" w:rsidRDefault="002E239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598" w:rsidRDefault="00620598" w:rsidP="00A30917">
      <w:r>
        <w:separator/>
      </w:r>
    </w:p>
  </w:footnote>
  <w:footnote w:type="continuationSeparator" w:id="0">
    <w:p w:rsidR="00620598" w:rsidRDefault="00620598" w:rsidP="00A309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390" w:rsidRDefault="002E2390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028" w:rsidRPr="001D1747" w:rsidRDefault="00861A98" w:rsidP="00597028">
    <w:pPr>
      <w:pStyle w:val="Nagwek"/>
      <w:rPr>
        <w:sz w:val="18"/>
        <w:szCs w:val="12"/>
      </w:rPr>
    </w:pPr>
    <w:sdt>
      <w:sdtPr>
        <w:rPr>
          <w:rFonts w:asciiTheme="majorHAnsi" w:eastAsiaTheme="majorEastAsia" w:hAnsiTheme="majorHAnsi" w:cstheme="majorBidi"/>
          <w:color w:val="4F81BD" w:themeColor="accent1"/>
          <w:sz w:val="18"/>
          <w:szCs w:val="12"/>
        </w:rPr>
        <w:alias w:val="Tytuł"/>
        <w:id w:val="78404852"/>
        <w:placeholder>
          <w:docPart w:val="3B8648B4DAE845479AD84F7F1E06973D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597028" w:rsidRPr="00D127DD">
          <w:rPr>
            <w:rFonts w:asciiTheme="majorHAnsi" w:eastAsiaTheme="majorEastAsia" w:hAnsiTheme="majorHAnsi" w:cstheme="majorBidi"/>
            <w:color w:val="4F81BD" w:themeColor="accent1"/>
            <w:sz w:val="18"/>
            <w:szCs w:val="12"/>
          </w:rPr>
          <w:t xml:space="preserve">Studencka ankieta na temat prawidłowości przypisywania punktów ECTS dla poszczególnych modułów/przedmiotów – Instytut </w:t>
        </w:r>
        <w:r w:rsidR="00597028">
          <w:rPr>
            <w:rFonts w:asciiTheme="majorHAnsi" w:eastAsiaTheme="majorEastAsia" w:hAnsiTheme="majorHAnsi" w:cstheme="majorBidi"/>
            <w:color w:val="4F81BD" w:themeColor="accent1"/>
            <w:sz w:val="18"/>
            <w:szCs w:val="12"/>
          </w:rPr>
          <w:t>Stosunków Międzynarodowych</w:t>
        </w:r>
        <w:r w:rsidR="00597028" w:rsidRPr="00D127DD">
          <w:rPr>
            <w:rFonts w:asciiTheme="majorHAnsi" w:eastAsiaTheme="majorEastAsia" w:hAnsiTheme="majorHAnsi" w:cstheme="majorBidi"/>
            <w:color w:val="4F81BD" w:themeColor="accent1"/>
            <w:sz w:val="18"/>
            <w:szCs w:val="12"/>
          </w:rPr>
          <w:t xml:space="preserve"> </w:t>
        </w:r>
        <w:r w:rsidR="00597028" w:rsidRPr="00D127DD">
          <w:rPr>
            <w:rFonts w:asciiTheme="majorHAnsi" w:eastAsiaTheme="majorEastAsia" w:hAnsiTheme="majorHAnsi" w:cstheme="majorBidi"/>
            <w:color w:val="4F81BD" w:themeColor="accent1"/>
            <w:sz w:val="18"/>
            <w:szCs w:val="12"/>
          </w:rPr>
          <w:tab/>
        </w:r>
      </w:sdtContent>
    </w:sdt>
    <w:r w:rsidR="00597028" w:rsidRPr="001D1747">
      <w:rPr>
        <w:rFonts w:asciiTheme="majorHAnsi" w:eastAsiaTheme="majorEastAsia" w:hAnsiTheme="majorHAnsi" w:cstheme="majorBidi"/>
        <w:color w:val="4F81BD" w:themeColor="accent1"/>
        <w:sz w:val="18"/>
        <w:szCs w:val="12"/>
      </w:rPr>
      <w:ptab w:relativeTo="margin" w:alignment="right" w:leader="none"/>
    </w:r>
    <w:sdt>
      <w:sdtPr>
        <w:rPr>
          <w:rFonts w:asciiTheme="majorHAnsi" w:eastAsiaTheme="majorEastAsia" w:hAnsiTheme="majorHAnsi" w:cstheme="majorBidi"/>
          <w:color w:val="4F81BD" w:themeColor="accent1"/>
          <w:sz w:val="18"/>
          <w:szCs w:val="12"/>
        </w:rPr>
        <w:alias w:val="Data"/>
        <w:id w:val="78404859"/>
        <w:dataBinding w:prefixMappings="xmlns:ns0='http://schemas.microsoft.com/office/2006/coverPageProps'" w:xpath="/ns0:CoverPageProperties[1]/ns0:PublishDate[1]" w:storeItemID="{55AF091B-3C7A-41E3-B477-F2FDAA23CFDA}"/>
        <w:date w:fullDate="2018-06-27T00:00:00Z">
          <w:dateFormat w:val="d MMMM yyyy"/>
          <w:lid w:val="pl-PL"/>
          <w:storeMappedDataAs w:val="dateTime"/>
          <w:calendar w:val="gregorian"/>
        </w:date>
      </w:sdtPr>
      <w:sdtContent>
        <w:r w:rsidR="002E2390">
          <w:rPr>
            <w:rFonts w:asciiTheme="majorHAnsi" w:eastAsiaTheme="majorEastAsia" w:hAnsiTheme="majorHAnsi" w:cstheme="majorBidi"/>
            <w:color w:val="4F81BD" w:themeColor="accent1"/>
            <w:sz w:val="18"/>
            <w:szCs w:val="12"/>
          </w:rPr>
          <w:t>27 czerwca 2018</w:t>
        </w:r>
      </w:sdtContent>
    </w:sdt>
  </w:p>
  <w:p w:rsidR="00597028" w:rsidRDefault="00597028">
    <w:pPr>
      <w:pStyle w:val="Nagwek"/>
    </w:pPr>
  </w:p>
  <w:p w:rsidR="00A30917" w:rsidRDefault="00A30917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390" w:rsidRDefault="002E2390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08B5"/>
    <w:rsid w:val="00086CE6"/>
    <w:rsid w:val="001314A5"/>
    <w:rsid w:val="001B71F3"/>
    <w:rsid w:val="002E2390"/>
    <w:rsid w:val="002E7A81"/>
    <w:rsid w:val="00597028"/>
    <w:rsid w:val="00600996"/>
    <w:rsid w:val="00620598"/>
    <w:rsid w:val="008608B5"/>
    <w:rsid w:val="00861A98"/>
    <w:rsid w:val="008F52F9"/>
    <w:rsid w:val="009171F1"/>
    <w:rsid w:val="00953B5B"/>
    <w:rsid w:val="00A26733"/>
    <w:rsid w:val="00A30917"/>
    <w:rsid w:val="00AB7134"/>
    <w:rsid w:val="00BD4DA7"/>
    <w:rsid w:val="00C52CB8"/>
    <w:rsid w:val="00CF2CA0"/>
    <w:rsid w:val="00DA262F"/>
    <w:rsid w:val="00DB6162"/>
    <w:rsid w:val="00E367C1"/>
    <w:rsid w:val="00F85379"/>
    <w:rsid w:val="00F86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53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853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pl-PL"/>
    </w:rPr>
  </w:style>
  <w:style w:type="paragraph" w:customStyle="1" w:styleId="TableContents">
    <w:name w:val="Table Contents"/>
    <w:basedOn w:val="Standard"/>
    <w:rsid w:val="00F85379"/>
    <w:pPr>
      <w:suppressLineNumbers/>
    </w:pPr>
  </w:style>
  <w:style w:type="table" w:styleId="Tabela-Siatka">
    <w:name w:val="Table Grid"/>
    <w:basedOn w:val="Standardowy"/>
    <w:uiPriority w:val="59"/>
    <w:rsid w:val="00F853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85379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5379"/>
    <w:rPr>
      <w:rFonts w:ascii="Tahoma" w:eastAsia="Andale Sans UI" w:hAnsi="Tahoma" w:cs="Tahoma"/>
      <w:kern w:val="3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3091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30917"/>
    <w:rPr>
      <w:rFonts w:ascii="Times New Roman" w:eastAsia="Andale Sans UI" w:hAnsi="Times New Roman" w:cs="Tahoma"/>
      <w:kern w:val="3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091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30917"/>
    <w:rPr>
      <w:rFonts w:ascii="Times New Roman" w:eastAsia="Andale Sans UI" w:hAnsi="Times New Roman" w:cs="Tahoma"/>
      <w:kern w:val="3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53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853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pl-PL"/>
    </w:rPr>
  </w:style>
  <w:style w:type="paragraph" w:customStyle="1" w:styleId="TableContents">
    <w:name w:val="Table Contents"/>
    <w:basedOn w:val="Standard"/>
    <w:rsid w:val="00F85379"/>
    <w:pPr>
      <w:suppressLineNumbers/>
    </w:pPr>
  </w:style>
  <w:style w:type="table" w:styleId="Tabela-Siatka">
    <w:name w:val="Table Grid"/>
    <w:basedOn w:val="Standardowy"/>
    <w:uiPriority w:val="59"/>
    <w:rsid w:val="00F85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85379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5379"/>
    <w:rPr>
      <w:rFonts w:ascii="Tahoma" w:eastAsia="Andale Sans UI" w:hAnsi="Tahoma" w:cs="Tahoma"/>
      <w:kern w:val="3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3091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30917"/>
    <w:rPr>
      <w:rFonts w:ascii="Times New Roman" w:eastAsia="Andale Sans UI" w:hAnsi="Times New Roman" w:cs="Tahoma"/>
      <w:kern w:val="3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091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30917"/>
    <w:rPr>
      <w:rFonts w:ascii="Times New Roman" w:eastAsia="Andale Sans UI" w:hAnsi="Times New Roman" w:cs="Tahoma"/>
      <w:kern w:val="3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header" Target="header3.xml"/><Relationship Id="rId28" Type="http://schemas.microsoft.com/office/2007/relationships/stylesWithEffects" Target="stylesWithEffects.xml"/><Relationship Id="rId10" Type="http://schemas.openxmlformats.org/officeDocument/2006/relationships/chart" Target="charts/chart4.xm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12.xlsx"/><Relationship Id="rId1" Type="http://schemas.openxmlformats.org/officeDocument/2006/relationships/themeOverride" Target="../theme/themeOverride12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percentStacked"/>
        <c:ser>
          <c:idx val="0"/>
          <c:order val="0"/>
          <c:tx>
            <c:strRef>
              <c:f>pytanie1!$B$10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chemeClr val="accent5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pytanie1!$C$9:$D$9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pytanie1!$C$10:$D$10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tx>
            <c:strRef>
              <c:f>pytanie1!$B$11</c:f>
              <c:strCache>
                <c:ptCount val="1"/>
                <c:pt idx="0">
                  <c:v>Nie</c:v>
                </c:pt>
              </c:strCache>
            </c:strRef>
          </c:tx>
          <c:cat>
            <c:strRef>
              <c:f>pytanie1!$C$9:$D$9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pytanie1!$C$11:$D$11</c:f>
              <c:numCache>
                <c:formatCode>0%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overlap val="100"/>
        <c:axId val="172387328"/>
        <c:axId val="182765056"/>
      </c:barChart>
      <c:catAx>
        <c:axId val="172387328"/>
        <c:scaling>
          <c:orientation val="minMax"/>
        </c:scaling>
        <c:axPos val="l"/>
        <c:tickLblPos val="nextTo"/>
        <c:crossAx val="182765056"/>
        <c:crosses val="autoZero"/>
        <c:auto val="1"/>
        <c:lblAlgn val="ctr"/>
        <c:lblOffset val="100"/>
      </c:catAx>
      <c:valAx>
        <c:axId val="182765056"/>
        <c:scaling>
          <c:orientation val="minMax"/>
        </c:scaling>
        <c:axPos val="b"/>
        <c:majorGridlines/>
        <c:numFmt formatCode="0%" sourceLinked="1"/>
        <c:tickLblPos val="nextTo"/>
        <c:crossAx val="172387328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0.30849300087489101"/>
          <c:y val="0.88850503062117359"/>
          <c:w val="0.48856933508311462"/>
          <c:h val="8.3717191601049998E-2"/>
        </c:manualLayout>
      </c:layout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percentStacked"/>
        <c:ser>
          <c:idx val="0"/>
          <c:order val="0"/>
          <c:tx>
            <c:strRef>
              <c:f>pytanie12!$B$10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rgbClr val="0070C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pytanie12!$C$9:$D$9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pytanie12!$C$10:$D$10</c:f>
              <c:numCache>
                <c:formatCode>0%</c:formatCode>
                <c:ptCount val="2"/>
                <c:pt idx="0">
                  <c:v>0.2352941176470589</c:v>
                </c:pt>
                <c:pt idx="1">
                  <c:v>0.75000000000000078</c:v>
                </c:pt>
              </c:numCache>
            </c:numRef>
          </c:val>
        </c:ser>
        <c:ser>
          <c:idx val="1"/>
          <c:order val="1"/>
          <c:tx>
            <c:strRef>
              <c:f>pytanie12!$B$11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E64E4A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pytanie12!$C$9:$D$9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pytanie12!$C$11:$D$11</c:f>
              <c:numCache>
                <c:formatCode>0%</c:formatCode>
                <c:ptCount val="2"/>
                <c:pt idx="0">
                  <c:v>0.7647058823529419</c:v>
                </c:pt>
                <c:pt idx="1">
                  <c:v>0.25</c:v>
                </c:pt>
              </c:numCache>
            </c:numRef>
          </c:val>
        </c:ser>
        <c:overlap val="100"/>
        <c:axId val="134472064"/>
        <c:axId val="134473600"/>
      </c:barChart>
      <c:catAx>
        <c:axId val="134472064"/>
        <c:scaling>
          <c:orientation val="minMax"/>
        </c:scaling>
        <c:axPos val="l"/>
        <c:tickLblPos val="nextTo"/>
        <c:crossAx val="134473600"/>
        <c:crosses val="autoZero"/>
        <c:auto val="1"/>
        <c:lblAlgn val="ctr"/>
        <c:lblOffset val="100"/>
      </c:catAx>
      <c:valAx>
        <c:axId val="134473600"/>
        <c:scaling>
          <c:orientation val="minMax"/>
        </c:scaling>
        <c:axPos val="b"/>
        <c:majorGridlines/>
        <c:numFmt formatCode="0%" sourceLinked="1"/>
        <c:tickLblPos val="nextTo"/>
        <c:crossAx val="134472064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0.31404855643044632"/>
          <c:y val="0.88850503062117325"/>
          <c:w val="0.43301377952755965"/>
          <c:h val="8.371719160104997E-2"/>
        </c:manualLayout>
      </c:layout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percentStacked"/>
        <c:ser>
          <c:idx val="0"/>
          <c:order val="0"/>
          <c:tx>
            <c:strRef>
              <c:f>pytanie13!$B$11</c:f>
              <c:strCache>
                <c:ptCount val="1"/>
                <c:pt idx="0">
                  <c:v>wysokość stypendium socjalnego</c:v>
                </c:pt>
              </c:strCache>
            </c:strRef>
          </c:tx>
          <c:spPr>
            <a:solidFill>
              <a:srgbClr val="0070C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pytanie13!$C$10:$D$10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pytanie13!$C$11:$D$11</c:f>
              <c:numCache>
                <c:formatCode>0%</c:formatCode>
                <c:ptCount val="2"/>
                <c:pt idx="1">
                  <c:v>0.75000000000000078</c:v>
                </c:pt>
              </c:numCache>
            </c:numRef>
          </c:val>
        </c:ser>
        <c:ser>
          <c:idx val="1"/>
          <c:order val="1"/>
          <c:tx>
            <c:strRef>
              <c:f>pytanie13!$B$12</c:f>
              <c:strCache>
                <c:ptCount val="1"/>
                <c:pt idx="0">
                  <c:v>wysokość opłaty za powtarzanie przedmiotu w przypadku braku jego zaliczenia</c:v>
                </c:pt>
              </c:strCache>
            </c:strRef>
          </c:tx>
          <c:spPr>
            <a:solidFill>
              <a:srgbClr val="E64E4A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pytanie13!$C$10:$D$10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pytanie13!$C$12:$D$12</c:f>
              <c:numCache>
                <c:formatCode>0%</c:formatCode>
                <c:ptCount val="2"/>
                <c:pt idx="0">
                  <c:v>0.94117647058823561</c:v>
                </c:pt>
                <c:pt idx="1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pytanie13!$B$13</c:f>
              <c:strCache>
                <c:ptCount val="1"/>
                <c:pt idx="0">
                  <c:v>wysokość stypendium za wyniki w nauce</c:v>
                </c:pt>
              </c:strCache>
            </c:strRef>
          </c:tx>
          <c:spPr>
            <a:solidFill>
              <a:srgbClr val="00B05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pytanie13!$C$10:$D$10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pytanie13!$C$13:$D$13</c:f>
              <c:numCache>
                <c:formatCode>General</c:formatCode>
                <c:ptCount val="2"/>
                <c:pt idx="0" formatCode="0%">
                  <c:v>5.8823529411764705E-2</c:v>
                </c:pt>
              </c:numCache>
            </c:numRef>
          </c:val>
        </c:ser>
        <c:overlap val="100"/>
        <c:axId val="134881280"/>
        <c:axId val="134882816"/>
      </c:barChart>
      <c:catAx>
        <c:axId val="134881280"/>
        <c:scaling>
          <c:orientation val="minMax"/>
        </c:scaling>
        <c:axPos val="l"/>
        <c:tickLblPos val="nextTo"/>
        <c:crossAx val="134882816"/>
        <c:crosses val="autoZero"/>
        <c:auto val="1"/>
        <c:lblAlgn val="ctr"/>
        <c:lblOffset val="100"/>
      </c:catAx>
      <c:valAx>
        <c:axId val="134882816"/>
        <c:scaling>
          <c:orientation val="minMax"/>
        </c:scaling>
        <c:axPos val="b"/>
        <c:majorGridlines/>
        <c:numFmt formatCode="0%" sourceLinked="1"/>
        <c:tickLblPos val="nextTo"/>
        <c:crossAx val="134881280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b"/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percentStacked"/>
        <c:ser>
          <c:idx val="0"/>
          <c:order val="0"/>
          <c:tx>
            <c:strRef>
              <c:f>pytanie14!$B$10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rgbClr val="0070C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pytanie14!$C$9:$D$9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pytanie14!$C$10:$D$10</c:f>
              <c:numCache>
                <c:formatCode>0%</c:formatCode>
                <c:ptCount val="2"/>
                <c:pt idx="0">
                  <c:v>0.17647058823529421</c:v>
                </c:pt>
                <c:pt idx="1">
                  <c:v>0.12000000000000002</c:v>
                </c:pt>
              </c:numCache>
            </c:numRef>
          </c:val>
        </c:ser>
        <c:ser>
          <c:idx val="1"/>
          <c:order val="1"/>
          <c:tx>
            <c:strRef>
              <c:f>pytanie14!$B$11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E64E4A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pytanie14!$C$9:$D$9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pytanie14!$C$11:$D$11</c:f>
              <c:numCache>
                <c:formatCode>0%</c:formatCode>
                <c:ptCount val="2"/>
                <c:pt idx="0">
                  <c:v>0.82352941176470584</c:v>
                </c:pt>
                <c:pt idx="1">
                  <c:v>0.87500000000000078</c:v>
                </c:pt>
              </c:numCache>
            </c:numRef>
          </c:val>
        </c:ser>
        <c:overlap val="100"/>
        <c:axId val="134715648"/>
        <c:axId val="135131136"/>
      </c:barChart>
      <c:catAx>
        <c:axId val="134715648"/>
        <c:scaling>
          <c:orientation val="minMax"/>
        </c:scaling>
        <c:axPos val="l"/>
        <c:tickLblPos val="nextTo"/>
        <c:crossAx val="135131136"/>
        <c:crosses val="autoZero"/>
        <c:auto val="1"/>
        <c:lblAlgn val="ctr"/>
        <c:lblOffset val="100"/>
      </c:catAx>
      <c:valAx>
        <c:axId val="135131136"/>
        <c:scaling>
          <c:orientation val="minMax"/>
        </c:scaling>
        <c:axPos val="b"/>
        <c:majorGridlines/>
        <c:numFmt formatCode="0%" sourceLinked="1"/>
        <c:tickLblPos val="nextTo"/>
        <c:crossAx val="134715648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0.29460411198600212"/>
          <c:y val="0.88850503062117325"/>
          <c:w val="0.51079155730533754"/>
          <c:h val="8.371719160104997E-2"/>
        </c:manualLayout>
      </c:layout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percentStacked"/>
        <c:ser>
          <c:idx val="0"/>
          <c:order val="0"/>
          <c:tx>
            <c:strRef>
              <c:f>pytanie2!$B$9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chemeClr val="accent5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pytanie2!$C$8:$D$8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pytanie2!$C$9:$D$9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tx>
            <c:strRef>
              <c:f>pytanie2!$B$10</c:f>
              <c:strCache>
                <c:ptCount val="1"/>
                <c:pt idx="0">
                  <c:v>Nie</c:v>
                </c:pt>
              </c:strCache>
            </c:strRef>
          </c:tx>
          <c:cat>
            <c:strRef>
              <c:f>pytanie2!$C$8:$D$8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pytanie2!$C$10:$D$10</c:f>
              <c:numCache>
                <c:formatCode>0%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overlap val="100"/>
        <c:axId val="184163712"/>
        <c:axId val="93455488"/>
      </c:barChart>
      <c:catAx>
        <c:axId val="184163712"/>
        <c:scaling>
          <c:orientation val="minMax"/>
        </c:scaling>
        <c:axPos val="l"/>
        <c:tickLblPos val="nextTo"/>
        <c:crossAx val="93455488"/>
        <c:crosses val="autoZero"/>
        <c:auto val="1"/>
        <c:lblAlgn val="ctr"/>
        <c:lblOffset val="100"/>
      </c:catAx>
      <c:valAx>
        <c:axId val="93455488"/>
        <c:scaling>
          <c:orientation val="minMax"/>
        </c:scaling>
        <c:axPos val="b"/>
        <c:majorGridlines/>
        <c:numFmt formatCode="0%" sourceLinked="1"/>
        <c:tickLblPos val="nextTo"/>
        <c:crossAx val="184163712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0.2751596675415573"/>
          <c:y val="0.88850503062117325"/>
          <c:w val="0.42190266841644841"/>
          <c:h val="8.371719160104997E-2"/>
        </c:manualLayout>
      </c:layout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percentStacked"/>
        <c:ser>
          <c:idx val="0"/>
          <c:order val="0"/>
          <c:tx>
            <c:strRef>
              <c:f>pytanie3!$B$9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chemeClr val="accent5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pytanie3!$C$8:$D$8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pytanie3!$C$9:$D$9</c:f>
              <c:numCache>
                <c:formatCode>0%</c:formatCode>
                <c:ptCount val="2"/>
                <c:pt idx="0">
                  <c:v>0.94117647058823561</c:v>
                </c:pt>
                <c:pt idx="1">
                  <c:v>0.87500000000000078</c:v>
                </c:pt>
              </c:numCache>
            </c:numRef>
          </c:val>
        </c:ser>
        <c:ser>
          <c:idx val="1"/>
          <c:order val="1"/>
          <c:tx>
            <c:strRef>
              <c:f>pytanie3!$B$10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E64E4A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pytanie3!$C$8:$D$8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pytanie3!$C$10:$D$10</c:f>
              <c:numCache>
                <c:formatCode>0%</c:formatCode>
                <c:ptCount val="2"/>
                <c:pt idx="0">
                  <c:v>5.8823529411764705E-2</c:v>
                </c:pt>
                <c:pt idx="1">
                  <c:v>0.12000000000000002</c:v>
                </c:pt>
              </c:numCache>
            </c:numRef>
          </c:val>
        </c:ser>
        <c:overlap val="100"/>
        <c:axId val="97392512"/>
        <c:axId val="97394048"/>
      </c:barChart>
      <c:catAx>
        <c:axId val="97392512"/>
        <c:scaling>
          <c:orientation val="minMax"/>
        </c:scaling>
        <c:axPos val="l"/>
        <c:tickLblPos val="nextTo"/>
        <c:crossAx val="97394048"/>
        <c:crosses val="autoZero"/>
        <c:auto val="1"/>
        <c:lblAlgn val="ctr"/>
        <c:lblOffset val="100"/>
      </c:catAx>
      <c:valAx>
        <c:axId val="97394048"/>
        <c:scaling>
          <c:orientation val="minMax"/>
          <c:min val="0"/>
        </c:scaling>
        <c:axPos val="b"/>
        <c:majorGridlines/>
        <c:numFmt formatCode="0%" sourceLinked="1"/>
        <c:tickLblPos val="nextTo"/>
        <c:crossAx val="97392512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0.31127077865266906"/>
          <c:y val="0.88850503062117325"/>
          <c:w val="0.45801377952755945"/>
          <c:h val="8.371719160104997E-2"/>
        </c:manualLayout>
      </c:layout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percentStacked"/>
        <c:ser>
          <c:idx val="0"/>
          <c:order val="0"/>
          <c:tx>
            <c:strRef>
              <c:f>pytanie4!$B$9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rgbClr val="0070C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pytanie4!$C$8:$D$8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pytanie4!$C$9:$D$9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tx>
            <c:strRef>
              <c:f>pytanie4!$B$10</c:f>
              <c:strCache>
                <c:ptCount val="1"/>
                <c:pt idx="0">
                  <c:v>Nie</c:v>
                </c:pt>
              </c:strCache>
            </c:strRef>
          </c:tx>
          <c:cat>
            <c:strRef>
              <c:f>pytanie4!$C$8:$D$8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pytanie4!$C$10:$D$10</c:f>
              <c:numCache>
                <c:formatCode>0%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overlap val="100"/>
        <c:axId val="97386496"/>
        <c:axId val="97388032"/>
      </c:barChart>
      <c:catAx>
        <c:axId val="97386496"/>
        <c:scaling>
          <c:orientation val="minMax"/>
        </c:scaling>
        <c:axPos val="l"/>
        <c:tickLblPos val="nextTo"/>
        <c:crossAx val="97388032"/>
        <c:crosses val="autoZero"/>
        <c:auto val="1"/>
        <c:lblAlgn val="ctr"/>
        <c:lblOffset val="100"/>
      </c:catAx>
      <c:valAx>
        <c:axId val="97388032"/>
        <c:scaling>
          <c:orientation val="minMax"/>
        </c:scaling>
        <c:axPos val="b"/>
        <c:majorGridlines/>
        <c:numFmt formatCode="0%" sourceLinked="1"/>
        <c:tickLblPos val="nextTo"/>
        <c:crossAx val="97386496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0.31404855643044632"/>
          <c:y val="0.88850503062117325"/>
          <c:w val="0.39134711286089285"/>
          <c:h val="8.371719160104997E-2"/>
        </c:manualLayout>
      </c:layout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percentStacked"/>
        <c:ser>
          <c:idx val="0"/>
          <c:order val="0"/>
          <c:tx>
            <c:strRef>
              <c:f>pytanie6!$B$10</c:f>
              <c:strCache>
                <c:ptCount val="1"/>
                <c:pt idx="0">
                  <c:v>nakład pracy osoby prowadzącej zajęcia z danego przedmiotu</c:v>
                </c:pt>
              </c:strCache>
            </c:strRef>
          </c:tx>
          <c:spPr>
            <a:solidFill>
              <a:schemeClr val="accent5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pytanie6!$C$9:$D$9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pytanie6!$C$10:$D$10</c:f>
              <c:numCache>
                <c:formatCode>General</c:formatCode>
                <c:ptCount val="2"/>
                <c:pt idx="0" formatCode="0%">
                  <c:v>0.29411764705882382</c:v>
                </c:pt>
              </c:numCache>
            </c:numRef>
          </c:val>
        </c:ser>
        <c:ser>
          <c:idx val="1"/>
          <c:order val="1"/>
          <c:tx>
            <c:strRef>
              <c:f>pytanie6!$B$11</c:f>
              <c:strCache>
                <c:ptCount val="1"/>
                <c:pt idx="0">
                  <c:v>nakład pracy studenta</c:v>
                </c:pt>
              </c:strCache>
            </c:strRef>
          </c:tx>
          <c:spPr>
            <a:solidFill>
              <a:srgbClr val="E64E4A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pytanie6!$C$9:$D$9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pytanie6!$C$11:$D$11</c:f>
              <c:numCache>
                <c:formatCode>0%</c:formatCode>
                <c:ptCount val="2"/>
                <c:pt idx="0">
                  <c:v>0.2352941176470589</c:v>
                </c:pt>
                <c:pt idx="1">
                  <c:v>0.75000000000000078</c:v>
                </c:pt>
              </c:numCache>
            </c:numRef>
          </c:val>
        </c:ser>
        <c:ser>
          <c:idx val="2"/>
          <c:order val="2"/>
          <c:tx>
            <c:strRef>
              <c:f>pytanie6!$B$12</c:f>
              <c:strCache>
                <c:ptCount val="1"/>
                <c:pt idx="0">
                  <c:v>liczbę związaną z kierunkiem studiów, przedmiotem oraz rokiem studiów</c:v>
                </c:pt>
              </c:strCache>
            </c:strRef>
          </c:tx>
          <c:spPr>
            <a:solidFill>
              <a:srgbClr val="00B05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pytanie6!$C$9:$D$9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pytanie6!$C$12:$D$12</c:f>
              <c:numCache>
                <c:formatCode>0%</c:formatCode>
                <c:ptCount val="2"/>
                <c:pt idx="0">
                  <c:v>0.47058823529411814</c:v>
                </c:pt>
                <c:pt idx="1">
                  <c:v>0.25</c:v>
                </c:pt>
              </c:numCache>
            </c:numRef>
          </c:val>
        </c:ser>
        <c:overlap val="100"/>
        <c:axId val="97897856"/>
        <c:axId val="99660928"/>
      </c:barChart>
      <c:catAx>
        <c:axId val="97897856"/>
        <c:scaling>
          <c:orientation val="minMax"/>
        </c:scaling>
        <c:axPos val="l"/>
        <c:tickLblPos val="nextTo"/>
        <c:crossAx val="99660928"/>
        <c:crosses val="autoZero"/>
        <c:auto val="1"/>
        <c:lblAlgn val="ctr"/>
        <c:lblOffset val="100"/>
      </c:catAx>
      <c:valAx>
        <c:axId val="99660928"/>
        <c:scaling>
          <c:orientation val="minMax"/>
        </c:scaling>
        <c:axPos val="b"/>
        <c:majorGridlines/>
        <c:numFmt formatCode="0%" sourceLinked="1"/>
        <c:tickLblPos val="nextTo"/>
        <c:crossAx val="97897856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legend>
      <c:legendPos val="b"/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percentStacked"/>
        <c:ser>
          <c:idx val="0"/>
          <c:order val="0"/>
          <c:tx>
            <c:strRef>
              <c:f>pytanie7!$B$10</c:f>
              <c:strCache>
                <c:ptCount val="1"/>
                <c:pt idx="0">
                  <c:v>30</c:v>
                </c:pt>
              </c:strCache>
            </c:strRef>
          </c:tx>
          <c:spPr>
            <a:solidFill>
              <a:srgbClr val="0070C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pytanie7!$C$9:$D$9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pytanie7!$C$10:$D$10</c:f>
              <c:numCache>
                <c:formatCode>0%</c:formatCode>
                <c:ptCount val="2"/>
                <c:pt idx="0">
                  <c:v>5.8823529411764705E-2</c:v>
                </c:pt>
                <c:pt idx="1">
                  <c:v>0.25</c:v>
                </c:pt>
              </c:numCache>
            </c:numRef>
          </c:val>
        </c:ser>
        <c:ser>
          <c:idx val="1"/>
          <c:order val="1"/>
          <c:tx>
            <c:strRef>
              <c:f>pytanie7!$B$11</c:f>
              <c:strCache>
                <c:ptCount val="1"/>
                <c:pt idx="0">
                  <c:v>60</c:v>
                </c:pt>
              </c:strCache>
            </c:strRef>
          </c:tx>
          <c:spPr>
            <a:solidFill>
              <a:srgbClr val="00B05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pytanie7!$C$9:$D$9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pytanie7!$C$11:$D$11</c:f>
              <c:numCache>
                <c:formatCode>0%</c:formatCode>
                <c:ptCount val="2"/>
                <c:pt idx="0">
                  <c:v>0.94117647058823561</c:v>
                </c:pt>
                <c:pt idx="1">
                  <c:v>0.75000000000000078</c:v>
                </c:pt>
              </c:numCache>
            </c:numRef>
          </c:val>
        </c:ser>
        <c:ser>
          <c:idx val="2"/>
          <c:order val="2"/>
          <c:tx>
            <c:strRef>
              <c:f>pytanie7!$B$12</c:f>
              <c:strCache>
                <c:ptCount val="1"/>
                <c:pt idx="0">
                  <c:v>90</c:v>
                </c:pt>
              </c:strCache>
            </c:strRef>
          </c:tx>
          <c:cat>
            <c:strRef>
              <c:f>pytanie7!$C$9:$D$9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pytanie7!$C$12:$D$12</c:f>
              <c:numCache>
                <c:formatCode>General</c:formatCode>
                <c:ptCount val="2"/>
              </c:numCache>
            </c:numRef>
          </c:val>
        </c:ser>
        <c:overlap val="100"/>
        <c:axId val="99654272"/>
        <c:axId val="120598912"/>
      </c:barChart>
      <c:catAx>
        <c:axId val="99654272"/>
        <c:scaling>
          <c:orientation val="minMax"/>
        </c:scaling>
        <c:axPos val="l"/>
        <c:numFmt formatCode="General" sourceLinked="1"/>
        <c:tickLblPos val="nextTo"/>
        <c:crossAx val="120598912"/>
        <c:crosses val="autoZero"/>
        <c:auto val="1"/>
        <c:lblAlgn val="ctr"/>
        <c:lblOffset val="100"/>
      </c:catAx>
      <c:valAx>
        <c:axId val="120598912"/>
        <c:scaling>
          <c:orientation val="minMax"/>
        </c:scaling>
        <c:axPos val="b"/>
        <c:majorGridlines/>
        <c:numFmt formatCode="0%" sourceLinked="1"/>
        <c:tickLblPos val="nextTo"/>
        <c:crossAx val="99654272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0.18882195975503074"/>
          <c:y val="0.88850503062117325"/>
          <c:w val="0.66680030621172426"/>
          <c:h val="8.371719160104997E-2"/>
        </c:manualLayout>
      </c:layout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percentStacked"/>
        <c:ser>
          <c:idx val="0"/>
          <c:order val="0"/>
          <c:tx>
            <c:strRef>
              <c:f>pytanie8!$B$10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rgbClr val="0070C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pytanie8!$C$9:$D$9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pytanie8!$C$10:$D$10</c:f>
              <c:numCache>
                <c:formatCode>General</c:formatCode>
                <c:ptCount val="2"/>
                <c:pt idx="0" formatCode="0%">
                  <c:v>0.11764705882352942</c:v>
                </c:pt>
              </c:numCache>
            </c:numRef>
          </c:val>
        </c:ser>
        <c:ser>
          <c:idx val="1"/>
          <c:order val="1"/>
          <c:tx>
            <c:strRef>
              <c:f>pytanie8!$B$11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E64E4A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pytanie8!$C$9:$D$9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pytanie8!$C$11:$D$11</c:f>
              <c:numCache>
                <c:formatCode>0%</c:formatCode>
                <c:ptCount val="2"/>
                <c:pt idx="0">
                  <c:v>0.88235294117647056</c:v>
                </c:pt>
                <c:pt idx="1">
                  <c:v>1</c:v>
                </c:pt>
              </c:numCache>
            </c:numRef>
          </c:val>
        </c:ser>
        <c:overlap val="100"/>
        <c:axId val="120587392"/>
        <c:axId val="120588928"/>
      </c:barChart>
      <c:catAx>
        <c:axId val="120587392"/>
        <c:scaling>
          <c:orientation val="minMax"/>
        </c:scaling>
        <c:axPos val="l"/>
        <c:tickLblPos val="nextTo"/>
        <c:crossAx val="120588928"/>
        <c:crosses val="autoZero"/>
        <c:auto val="1"/>
        <c:lblAlgn val="ctr"/>
        <c:lblOffset val="100"/>
      </c:catAx>
      <c:valAx>
        <c:axId val="120588928"/>
        <c:scaling>
          <c:orientation val="minMax"/>
        </c:scaling>
        <c:axPos val="b"/>
        <c:majorGridlines/>
        <c:numFmt formatCode="0%" sourceLinked="1"/>
        <c:tickLblPos val="nextTo"/>
        <c:crossAx val="120587392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0.29460411198600212"/>
          <c:y val="0.88850503062117325"/>
          <c:w val="0.50245822397200346"/>
          <c:h val="8.371719160104997E-2"/>
        </c:manualLayout>
      </c:layout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percentStacked"/>
        <c:ser>
          <c:idx val="0"/>
          <c:order val="0"/>
          <c:tx>
            <c:strRef>
              <c:f>pytanie9!$B$10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rgbClr val="0070C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pytanie9!$C$9:$D$9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pytanie9!$C$10:$D$10</c:f>
              <c:numCache>
                <c:formatCode>0%</c:formatCode>
                <c:ptCount val="2"/>
                <c:pt idx="0">
                  <c:v>0.94117647058823561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tx>
            <c:strRef>
              <c:f>pytanie9!$B$11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E64E4A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pytanie9!$C$9:$D$9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pytanie9!$C$11:$D$11</c:f>
              <c:numCache>
                <c:formatCode>General</c:formatCode>
                <c:ptCount val="2"/>
                <c:pt idx="0" formatCode="0%">
                  <c:v>5.8823529411764705E-2</c:v>
                </c:pt>
              </c:numCache>
            </c:numRef>
          </c:val>
        </c:ser>
        <c:overlap val="100"/>
        <c:axId val="129387904"/>
        <c:axId val="129508480"/>
      </c:barChart>
      <c:catAx>
        <c:axId val="129387904"/>
        <c:scaling>
          <c:orientation val="minMax"/>
        </c:scaling>
        <c:axPos val="l"/>
        <c:tickLblPos val="nextTo"/>
        <c:crossAx val="129508480"/>
        <c:crosses val="autoZero"/>
        <c:auto val="1"/>
        <c:lblAlgn val="ctr"/>
        <c:lblOffset val="100"/>
      </c:catAx>
      <c:valAx>
        <c:axId val="129508480"/>
        <c:scaling>
          <c:orientation val="minMax"/>
          <c:min val="0"/>
        </c:scaling>
        <c:axPos val="b"/>
        <c:majorGridlines/>
        <c:numFmt formatCode="0%" sourceLinked="1"/>
        <c:tickLblPos val="nextTo"/>
        <c:crossAx val="129387904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0.26127077865266873"/>
          <c:y val="0.88850503062117325"/>
          <c:w val="0.52468044619422571"/>
          <c:h val="8.371719160104997E-2"/>
        </c:manualLayout>
      </c:layout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percentStacked"/>
        <c:ser>
          <c:idx val="0"/>
          <c:order val="0"/>
          <c:tx>
            <c:strRef>
              <c:f>pytanie10!$B$9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rgbClr val="0070C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pytanie10!$C$8:$D$8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pytanie10!$C$9:$D$9</c:f>
              <c:numCache>
                <c:formatCode>0%</c:formatCode>
                <c:ptCount val="2"/>
                <c:pt idx="0">
                  <c:v>0.35294117647058826</c:v>
                </c:pt>
                <c:pt idx="1">
                  <c:v>0.75000000000000078</c:v>
                </c:pt>
              </c:numCache>
            </c:numRef>
          </c:val>
        </c:ser>
        <c:ser>
          <c:idx val="1"/>
          <c:order val="1"/>
          <c:tx>
            <c:strRef>
              <c:f>pytanie10!$B$10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E64E4A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pytanie10!$C$8:$D$8</c:f>
              <c:strCache>
                <c:ptCount val="2"/>
                <c:pt idx="0">
                  <c:v>Administracja</c:v>
                </c:pt>
                <c:pt idx="1">
                  <c:v>Europeistyka</c:v>
                </c:pt>
              </c:strCache>
            </c:strRef>
          </c:cat>
          <c:val>
            <c:numRef>
              <c:f>pytanie10!$C$10:$D$10</c:f>
              <c:numCache>
                <c:formatCode>0%</c:formatCode>
                <c:ptCount val="2"/>
                <c:pt idx="0">
                  <c:v>0.64705882352941324</c:v>
                </c:pt>
                <c:pt idx="1">
                  <c:v>0.25</c:v>
                </c:pt>
              </c:numCache>
            </c:numRef>
          </c:val>
        </c:ser>
        <c:overlap val="100"/>
        <c:axId val="129791872"/>
        <c:axId val="129793408"/>
      </c:barChart>
      <c:catAx>
        <c:axId val="129791872"/>
        <c:scaling>
          <c:orientation val="minMax"/>
        </c:scaling>
        <c:axPos val="l"/>
        <c:tickLblPos val="nextTo"/>
        <c:crossAx val="129793408"/>
        <c:crosses val="autoZero"/>
        <c:auto val="1"/>
        <c:lblAlgn val="ctr"/>
        <c:lblOffset val="100"/>
      </c:catAx>
      <c:valAx>
        <c:axId val="129793408"/>
        <c:scaling>
          <c:orientation val="minMax"/>
        </c:scaling>
        <c:axPos val="b"/>
        <c:majorGridlines/>
        <c:numFmt formatCode="0%" sourceLinked="1"/>
        <c:tickLblPos val="nextTo"/>
        <c:crossAx val="129791872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0.28349300087489082"/>
          <c:y val="0.88850503062117325"/>
          <c:w val="0.49134711286089272"/>
          <c:h val="8.371719160104997E-2"/>
        </c:manualLayout>
      </c:layout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B8648B4DAE845479AD84F7F1E06973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A6C0C9E-938F-4C81-B483-76AB468C4D1C}"/>
      </w:docPartPr>
      <w:docPartBody>
        <w:p w:rsidR="00183240" w:rsidRDefault="00AC39FD" w:rsidP="00AC39FD">
          <w:pPr>
            <w:pStyle w:val="3B8648B4DAE845479AD84F7F1E06973D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</w:rP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C39FD"/>
    <w:rsid w:val="00183240"/>
    <w:rsid w:val="00614441"/>
    <w:rsid w:val="00A0657E"/>
    <w:rsid w:val="00AC3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32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98FDBC06E2204019AB3E36BBE80D7965">
    <w:name w:val="98FDBC06E2204019AB3E36BBE80D7965"/>
    <w:rsid w:val="00AC39FD"/>
  </w:style>
  <w:style w:type="paragraph" w:customStyle="1" w:styleId="5DB8F7ED62434D70988F3F8D86CC55F0">
    <w:name w:val="5DB8F7ED62434D70988F3F8D86CC55F0"/>
    <w:rsid w:val="00AC39FD"/>
  </w:style>
  <w:style w:type="paragraph" w:customStyle="1" w:styleId="8DAA87AA069C46F3AB014CF0C8AE3F7C">
    <w:name w:val="8DAA87AA069C46F3AB014CF0C8AE3F7C"/>
    <w:rsid w:val="00AC39FD"/>
  </w:style>
  <w:style w:type="paragraph" w:customStyle="1" w:styleId="3B8648B4DAE845479AD84F7F1E06973D">
    <w:name w:val="3B8648B4DAE845479AD84F7F1E06973D"/>
    <w:rsid w:val="00AC39F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2018-06-27T00:00:00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375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Studencka ankieta na temat prawidłowości przypisywania punktów ECTS dla poszczególnych modułów/przedmiotów – Instytut Stosunków Międzynarodowych 	</dc:title>
  <dc:subject/>
  <dc:creator>Marta Korecka-Szum</dc:creator>
  <cp:keywords/>
  <dc:description/>
  <cp:lastModifiedBy>derewieckab</cp:lastModifiedBy>
  <cp:revision>13</cp:revision>
  <cp:lastPrinted>2018-06-26T09:00:00Z</cp:lastPrinted>
  <dcterms:created xsi:type="dcterms:W3CDTF">2018-06-07T07:32:00Z</dcterms:created>
  <dcterms:modified xsi:type="dcterms:W3CDTF">2018-06-26T09:06:00Z</dcterms:modified>
</cp:coreProperties>
</file>