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Default="0028015D" w:rsidP="009315C4">
      <w:pPr>
        <w:tabs>
          <w:tab w:val="num" w:pos="72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A248B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style="width:188.25pt;height:126.75pt;visibility:visible">
            <v:imagedata r:id="rId7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28015D" w:rsidRDefault="0028015D" w:rsidP="00592CCD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8015D" w:rsidRPr="00592CCD" w:rsidRDefault="0028015D" w:rsidP="009315C4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</w:t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„Podobnie jak jesień może być najpiękniejszą porą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roku,</w:t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 i starość może być najpiękniejszym okresem życia”</w:t>
      </w:r>
    </w:p>
    <w:p w:rsidR="0028015D" w:rsidRPr="00DB7DB9" w:rsidRDefault="0028015D" w:rsidP="00592CCD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A. Kępiński</w:t>
      </w:r>
    </w:p>
    <w:p w:rsidR="0028015D" w:rsidRDefault="0028015D" w:rsidP="00B651B5">
      <w:pPr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28015D" w:rsidRPr="00DB7DB9" w:rsidRDefault="0028015D" w:rsidP="00592C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8015D" w:rsidRDefault="0028015D" w:rsidP="000E3AE0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333399"/>
          <w:sz w:val="32"/>
          <w:szCs w:val="32"/>
          <w:lang w:eastAsia="pl-PL"/>
        </w:rPr>
      </w:pPr>
      <w:r w:rsidRPr="000E3AE0">
        <w:rPr>
          <w:rStyle w:val="Strong"/>
          <w:rFonts w:ascii="Times New Roman" w:hAnsi="Times New Roman" w:cs="Times New Roman"/>
          <w:color w:val="333399"/>
          <w:sz w:val="32"/>
          <w:szCs w:val="32"/>
          <w:lang w:eastAsia="pl-PL"/>
        </w:rPr>
        <w:t>„Starzenie się i starość wyzwaniem i zadaniem XXI wieku”</w:t>
      </w:r>
    </w:p>
    <w:p w:rsidR="0028015D" w:rsidRDefault="0028015D" w:rsidP="000E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015D" w:rsidRPr="000E3AE0" w:rsidRDefault="0028015D" w:rsidP="000E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0E3A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OGÓLNOPOLSKA</w:t>
      </w:r>
      <w:r w:rsidRPr="000E3A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KONFERENCJA</w:t>
      </w:r>
      <w:r w:rsidRPr="000E3AE0">
        <w:rPr>
          <w:rFonts w:ascii="Times New Roman" w:hAnsi="Times New Roman" w:cs="Times New Roman"/>
          <w:b/>
          <w:bCs/>
          <w:sz w:val="32"/>
          <w:szCs w:val="32"/>
        </w:rPr>
        <w:t xml:space="preserve"> NAUKOW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28015D" w:rsidRPr="000E3AE0" w:rsidRDefault="0028015D" w:rsidP="000E3AE0">
      <w:pPr>
        <w:spacing w:before="100" w:beforeAutospacing="1" w:after="0" w:line="240" w:lineRule="auto"/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0E3AE0">
        <w:rPr>
          <w:rStyle w:val="Strong"/>
          <w:rFonts w:ascii="Times New Roman" w:hAnsi="Times New Roman" w:cs="Times New Roman"/>
          <w:sz w:val="32"/>
          <w:szCs w:val="32"/>
        </w:rPr>
        <w:t>Jarosław</w:t>
      </w:r>
      <w:r>
        <w:rPr>
          <w:rStyle w:val="Strong"/>
          <w:rFonts w:ascii="Times New Roman" w:hAnsi="Times New Roman" w:cs="Times New Roman"/>
          <w:sz w:val="32"/>
          <w:szCs w:val="32"/>
        </w:rPr>
        <w:t>,</w:t>
      </w:r>
      <w:r w:rsidRPr="000E3AE0">
        <w:rPr>
          <w:rStyle w:val="Strong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Strong"/>
          <w:rFonts w:ascii="Times New Roman" w:hAnsi="Times New Roman" w:cs="Times New Roman"/>
          <w:sz w:val="32"/>
          <w:szCs w:val="32"/>
        </w:rPr>
        <w:t>12 czerwca 2019</w:t>
      </w:r>
      <w:r w:rsidRPr="000E3AE0">
        <w:rPr>
          <w:rStyle w:val="Strong"/>
          <w:rFonts w:ascii="Times New Roman" w:hAnsi="Times New Roman" w:cs="Times New Roman"/>
          <w:sz w:val="32"/>
          <w:szCs w:val="32"/>
        </w:rPr>
        <w:t xml:space="preserve"> roku</w:t>
      </w:r>
    </w:p>
    <w:p w:rsidR="0028015D" w:rsidRPr="000E3AE0" w:rsidRDefault="0028015D" w:rsidP="00202637">
      <w:pPr>
        <w:pStyle w:val="NormalWeb"/>
        <w:spacing w:line="360" w:lineRule="auto"/>
        <w:ind w:firstLine="708"/>
        <w:jc w:val="both"/>
        <w:rPr>
          <w:b/>
          <w:bCs/>
        </w:rPr>
      </w:pPr>
    </w:p>
    <w:p w:rsidR="0028015D" w:rsidRDefault="0028015D" w:rsidP="00202637">
      <w:pPr>
        <w:pStyle w:val="NormalWeb"/>
        <w:spacing w:line="360" w:lineRule="auto"/>
        <w:ind w:firstLine="708"/>
        <w:jc w:val="both"/>
      </w:pPr>
      <w:r>
        <w:t>Szanowni Państwo,</w:t>
      </w:r>
    </w:p>
    <w:p w:rsidR="0028015D" w:rsidRDefault="0028015D" w:rsidP="00202637">
      <w:pPr>
        <w:pStyle w:val="NormalWeb"/>
        <w:spacing w:line="360" w:lineRule="auto"/>
        <w:ind w:firstLine="708"/>
        <w:jc w:val="both"/>
      </w:pPr>
      <w:r>
        <w:t xml:space="preserve">W imieniu organizatorów: </w:t>
      </w:r>
      <w:bookmarkStart w:id="0" w:name="_GoBack"/>
      <w:r>
        <w:t xml:space="preserve">Oddziału Podkarpackiego Polskiego Towarzystwa Gerontologicznego, Instytutu Ochrony Zdrowia Państwowej Wyższej Szkoły Techniczno-Ekonomicznej im. Ks. B. Markiewicza w Jarosławiu oraz </w:t>
      </w:r>
      <w:r w:rsidRPr="00E05F38">
        <w:t xml:space="preserve">Wojewódzkiego Podkarpackiego Szpitala Psychiatrycznego im. prof. Eugeniusza Brzezickiego w Żurawicy </w:t>
      </w:r>
      <w:r>
        <w:t xml:space="preserve"> </w:t>
      </w:r>
      <w:bookmarkEnd w:id="0"/>
      <w:r>
        <w:t xml:space="preserve">mam zaszczyt </w:t>
      </w:r>
      <w:r>
        <w:br/>
        <w:t xml:space="preserve">i przyjemność zaprosić Państwa do udziału w II Ogólnopolskiej Konferencji Naukowej </w:t>
      </w:r>
      <w:r>
        <w:br/>
        <w:t xml:space="preserve">pt. „Starzenie się i starość wyzwaniem i zadaniem XXI wieku”, która odbędzie się </w:t>
      </w:r>
      <w:r>
        <w:br/>
        <w:t xml:space="preserve">w dniu 12 czerwca 2019 roku w Auli Niebieskiej Biblioteki Państwowej Wyższej Szkoły Techniczno-Ekonomicznej w Jarosławiu, przy ulicy Czarnieckiego 16. </w:t>
      </w:r>
    </w:p>
    <w:p w:rsidR="0028015D" w:rsidRDefault="0028015D" w:rsidP="00202637">
      <w:pPr>
        <w:pStyle w:val="NormalWeb"/>
        <w:spacing w:line="360" w:lineRule="auto"/>
        <w:ind w:firstLine="708"/>
        <w:jc w:val="both"/>
      </w:pPr>
      <w:r>
        <w:t>Konferencja</w:t>
      </w:r>
      <w:r w:rsidRPr="00336EC1">
        <w:t xml:space="preserve"> jest zaproszeniem skierowanym </w:t>
      </w:r>
      <w:r>
        <w:t xml:space="preserve">przede wszystkim </w:t>
      </w:r>
      <w:r w:rsidRPr="00336EC1">
        <w:t xml:space="preserve">do </w:t>
      </w:r>
      <w:r>
        <w:t>grupy zawodowej pielęgniarek,</w:t>
      </w:r>
      <w:r w:rsidRPr="00202637">
        <w:t xml:space="preserve"> lekarzy, </w:t>
      </w:r>
      <w:r>
        <w:t xml:space="preserve">fizjoterapeutów, pracowników socjalnych, oraz studentów </w:t>
      </w:r>
      <w:r>
        <w:br/>
        <w:t>i absolwentów tych kierunków, a także osób w starszym wieku i ich opiekunów</w:t>
      </w:r>
      <w:r w:rsidRPr="00336EC1">
        <w:t>.</w:t>
      </w:r>
      <w:r>
        <w:t xml:space="preserve"> Do dyskusji zapraszamy również przedstawicieli innych środowisk naukowych, m.in.:  filozofów, socjologów, pedagogów, psychologów, a także przedstawicieli władz samorządowych </w:t>
      </w:r>
      <w:r>
        <w:br/>
        <w:t xml:space="preserve">i parlamentarnych.  </w:t>
      </w:r>
    </w:p>
    <w:p w:rsidR="0028015D" w:rsidRDefault="0028015D" w:rsidP="00202637">
      <w:pPr>
        <w:pStyle w:val="NormalWeb"/>
        <w:spacing w:line="360" w:lineRule="auto"/>
        <w:ind w:firstLine="708"/>
        <w:jc w:val="both"/>
      </w:pPr>
      <w:r>
        <w:t xml:space="preserve">Udział w Konferencji będzie okazją do wymiany doświadczeń, poglądów oraz przedstawienia własnych osiągnięć naukowych dotyczących prezentowanej problematyki. </w:t>
      </w:r>
    </w:p>
    <w:p w:rsidR="0028015D" w:rsidRDefault="0028015D" w:rsidP="00202637">
      <w:pPr>
        <w:pStyle w:val="NormalWeb"/>
        <w:spacing w:line="360" w:lineRule="auto"/>
        <w:ind w:firstLine="708"/>
        <w:jc w:val="both"/>
      </w:pPr>
      <w:r>
        <w:t xml:space="preserve">Mamy nadzieję, że  uczestnictwo w II Ogólnopolskiej Konferencji Naukowej </w:t>
      </w:r>
      <w:r>
        <w:br/>
        <w:t xml:space="preserve">pt. „Starzenie się i starość wyzwaniem i zadaniem XXI wieku” umożliwi, biorącym w niej udział, pogłębienie wiedzy, a także nawiązanie trwałej współpracy naukowej i zawodowej. </w:t>
      </w:r>
    </w:p>
    <w:p w:rsidR="0028015D" w:rsidRDefault="0028015D" w:rsidP="00202637">
      <w:pPr>
        <w:pStyle w:val="NormalWeb"/>
        <w:spacing w:line="360" w:lineRule="auto"/>
        <w:ind w:firstLine="708"/>
        <w:jc w:val="both"/>
      </w:pPr>
      <w:r>
        <w:t xml:space="preserve">Serdecznie Państwa zapraszamy. </w:t>
      </w:r>
    </w:p>
    <w:p w:rsidR="0028015D" w:rsidRDefault="0028015D" w:rsidP="00CA222D">
      <w:pPr>
        <w:pStyle w:val="NormalWeb"/>
        <w:spacing w:before="0" w:beforeAutospacing="0" w:after="0" w:afterAutospacing="0" w:line="360" w:lineRule="auto"/>
        <w:ind w:firstLine="708"/>
        <w:jc w:val="right"/>
      </w:pPr>
      <w:r>
        <w:t xml:space="preserve">                                                               Małgorzata Dziechciaż</w:t>
      </w:r>
    </w:p>
    <w:p w:rsidR="0028015D" w:rsidRDefault="0028015D" w:rsidP="00CA222D">
      <w:pPr>
        <w:pStyle w:val="NormalWeb"/>
        <w:spacing w:before="0" w:beforeAutospacing="0" w:after="0" w:afterAutospacing="0" w:line="360" w:lineRule="auto"/>
        <w:ind w:firstLine="708"/>
        <w:jc w:val="right"/>
      </w:pPr>
      <w:r>
        <w:t>Przewodnicząca Komitetu Organizacyjnego</w:t>
      </w:r>
    </w:p>
    <w:p w:rsidR="0028015D" w:rsidRPr="00C94375" w:rsidRDefault="0028015D" w:rsidP="00C94375">
      <w:pPr>
        <w:pStyle w:val="NormalWeb"/>
        <w:spacing w:line="360" w:lineRule="auto"/>
        <w:rPr>
          <w:b/>
          <w:bCs/>
        </w:rPr>
      </w:pPr>
      <w:r w:rsidRPr="00C94375">
        <w:rPr>
          <w:b/>
          <w:bCs/>
        </w:rPr>
        <w:t>Opłaty:</w:t>
      </w:r>
    </w:p>
    <w:tbl>
      <w:tblPr>
        <w:tblW w:w="5000" w:type="pct"/>
        <w:tblInd w:w="-106" w:type="dxa"/>
        <w:tblLook w:val="0000"/>
      </w:tblPr>
      <w:tblGrid>
        <w:gridCol w:w="9288"/>
      </w:tblGrid>
      <w:tr w:rsidR="0028015D" w:rsidRPr="000E3AE0">
        <w:trPr>
          <w:trHeight w:val="459"/>
        </w:trPr>
        <w:tc>
          <w:tcPr>
            <w:tcW w:w="5000" w:type="pct"/>
          </w:tcPr>
          <w:p w:rsidR="0028015D" w:rsidRDefault="0028015D" w:rsidP="000E3AE0">
            <w:pPr>
              <w:suppressAutoHyphens/>
              <w:spacing w:after="0" w:line="36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ar-SA"/>
              </w:rPr>
            </w:pPr>
            <w:r w:rsidRPr="000E3AE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Opłata za udział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czynny wynosi: 10</w:t>
            </w:r>
            <w:r w:rsidRPr="000E3AE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0,00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zł</w:t>
            </w:r>
          </w:p>
          <w:p w:rsidR="0028015D" w:rsidRDefault="0028015D" w:rsidP="00627F82">
            <w:pPr>
              <w:suppressAutoHyphens/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Opłata upoważnia do:</w:t>
            </w:r>
            <w:r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czynnego udziału w sesji plakatowej,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uzyskania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materiałów konferencyjnych,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uzyskania certyfikatu uczestnictwa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obiadu w dniu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Konferencji,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przerw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y</w:t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kawow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ej zgodnie z programem. </w:t>
            </w:r>
          </w:p>
          <w:p w:rsidR="0028015D" w:rsidRDefault="0028015D" w:rsidP="000E3AE0">
            <w:pPr>
              <w:suppressAutoHyphens/>
              <w:spacing w:after="0" w:line="36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Opłata </w:t>
            </w:r>
            <w:r w:rsidRPr="000E3AE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za udział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bierny wynosi: 50,00 zł</w:t>
            </w:r>
          </w:p>
          <w:p w:rsidR="0028015D" w:rsidRDefault="0028015D" w:rsidP="000E3AE0">
            <w:pPr>
              <w:suppressAutoHyphens/>
              <w:spacing w:after="0" w:line="360" w:lineRule="auto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Opłata upoważnia do:</w:t>
            </w:r>
            <w:r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uzyskania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materiałów konferencyjnych,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uzyskania certyfikatu uczestnictwa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obiadu w dniu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Konferencji,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br/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 przerw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y</w:t>
            </w:r>
            <w:r w:rsidRPr="000E3AE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kawow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ej zgodnie z programem. </w:t>
            </w:r>
          </w:p>
          <w:p w:rsidR="0028015D" w:rsidRPr="000E3AE0" w:rsidRDefault="0028015D" w:rsidP="009B1C8E">
            <w:pPr>
              <w:suppressAutoHyphens/>
              <w:spacing w:after="0" w:line="36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Udział studentów </w:t>
            </w:r>
            <w:r w:rsidRPr="000E3AE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Konferencji jest bezpłatny </w:t>
            </w:r>
          </w:p>
          <w:p w:rsidR="0028015D" w:rsidRDefault="0028015D" w:rsidP="00616272">
            <w:pPr>
              <w:suppressAutoHyphens/>
              <w:spacing w:after="0" w:line="36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8015D" w:rsidRPr="000E3AE0" w:rsidRDefault="0028015D" w:rsidP="00616272">
            <w:pPr>
              <w:suppressAutoHyphens/>
              <w:spacing w:after="0" w:line="36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Opłata za publikację artykułu w monografii wynosi: 200,00 zł</w:t>
            </w:r>
          </w:p>
          <w:p w:rsidR="0028015D" w:rsidRDefault="0028015D" w:rsidP="00C94375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:rsidR="0028015D" w:rsidRPr="00C94375" w:rsidRDefault="0028015D" w:rsidP="00C94375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C9437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Numer konta</w:t>
            </w:r>
            <w:r w:rsidRPr="00C94375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:rsidR="0028015D" w:rsidRDefault="0028015D" w:rsidP="00C94375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</w:p>
          <w:p w:rsidR="0028015D" w:rsidRDefault="0028015D" w:rsidP="00C94375">
            <w:pPr>
              <w:suppressAutoHyphens/>
              <w:spacing w:after="0" w:line="36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C9437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Państwowa Wyższa Szkoła Techniczno-Ekonomiczna w Jarosławiu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,</w:t>
            </w:r>
            <w:r w:rsidRPr="00C9437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ul. Czarnieckiego 16, </w:t>
            </w:r>
            <w:r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br/>
            </w:r>
            <w:r w:rsidRPr="00C9437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37-500 Jarosław</w:t>
            </w:r>
          </w:p>
          <w:p w:rsidR="0028015D" w:rsidRDefault="0028015D" w:rsidP="00C94375">
            <w:pPr>
              <w:suppressAutoHyphens/>
              <w:spacing w:after="0" w:line="36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ar-SA"/>
              </w:rPr>
            </w:pPr>
            <w:r w:rsidRPr="00C9437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Numer rachunku bankowego: </w:t>
            </w:r>
            <w:r w:rsidRPr="00C9437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75 1500 1634 1216 3005 4488 0000.</w:t>
            </w:r>
          </w:p>
          <w:p w:rsidR="0028015D" w:rsidRPr="000E3AE0" w:rsidRDefault="0028015D" w:rsidP="00C94375">
            <w:pPr>
              <w:suppressAutoHyphens/>
              <w:spacing w:after="0" w:line="36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ar-SA"/>
              </w:rPr>
            </w:pPr>
            <w:r w:rsidRPr="00AA2FA8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Hasło</w:t>
            </w:r>
            <w:r w:rsidRPr="00C9437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Konferencja</w:t>
            </w:r>
            <w:r w:rsidRPr="00C94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„Starzenie się i starość wyzwaniem i zadaniem XXI wieku”.</w:t>
            </w:r>
          </w:p>
          <w:p w:rsidR="0028015D" w:rsidRPr="000E3AE0" w:rsidRDefault="0028015D" w:rsidP="00C94375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15D" w:rsidRPr="00C94375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Organizatorzy:</w:t>
      </w:r>
    </w:p>
    <w:p w:rsidR="0028015D" w:rsidRPr="009B1C8E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8E">
        <w:rPr>
          <w:rFonts w:ascii="Times New Roman" w:hAnsi="Times New Roman" w:cs="Times New Roman"/>
          <w:color w:val="000000"/>
          <w:sz w:val="24"/>
          <w:szCs w:val="24"/>
        </w:rPr>
        <w:t>Oddział Podkarpacki Polskiego Towarzystwa Gerontologicznego</w:t>
      </w:r>
    </w:p>
    <w:p w:rsidR="0028015D" w:rsidRPr="009B1C8E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8E">
        <w:rPr>
          <w:rFonts w:ascii="Times New Roman" w:hAnsi="Times New Roman" w:cs="Times New Roman"/>
          <w:color w:val="000000"/>
          <w:sz w:val="24"/>
          <w:szCs w:val="24"/>
        </w:rPr>
        <w:t>Państwowa Wyższa Szkoła Techniczno-Ekonomiczna im. ks. B. Markiewicza w Jarosławiu, Instytut Ochrony Zdrowia</w:t>
      </w:r>
    </w:p>
    <w:p w:rsidR="0028015D" w:rsidRPr="009B1C8E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Wojewódzki Podkarpacki Szpitala Psychiatryczny im. prof. Eugeniusza Brzezickiego w Żurawicy</w:t>
      </w:r>
    </w:p>
    <w:p w:rsidR="0028015D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15D" w:rsidRPr="0087097C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Ważne terminy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015D" w:rsidRDefault="0028015D" w:rsidP="008709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  <w:u w:val="single"/>
        </w:rPr>
        <w:t>Termin rejestracji czynnego uczestnictwa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 xml:space="preserve">: do </w:t>
      </w:r>
      <w:r>
        <w:rPr>
          <w:rFonts w:ascii="Times New Roman" w:hAnsi="Times New Roman" w:cs="Times New Roman"/>
          <w:color w:val="000000"/>
          <w:sz w:val="24"/>
          <w:szCs w:val="24"/>
        </w:rPr>
        <w:t>05.06.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 xml:space="preserve"> r. (</w:t>
      </w:r>
      <w:r>
        <w:rPr>
          <w:rFonts w:ascii="Times New Roman" w:hAnsi="Times New Roman" w:cs="Times New Roman"/>
          <w:color w:val="000000"/>
          <w:sz w:val="24"/>
          <w:szCs w:val="24"/>
        </w:rPr>
        <w:t>Formularz zgłoszeniowy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>). Uczest</w:t>
      </w:r>
      <w:r>
        <w:rPr>
          <w:rFonts w:ascii="Times New Roman" w:hAnsi="Times New Roman" w:cs="Times New Roman"/>
          <w:color w:val="000000"/>
          <w:sz w:val="24"/>
          <w:szCs w:val="24"/>
        </w:rPr>
        <w:t>nikom biorącym czynny udział w K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 xml:space="preserve">onferencji Komitet Organizacyjny zapewnia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 xml:space="preserve">tojak na plakat. </w:t>
      </w:r>
    </w:p>
    <w:p w:rsidR="0028015D" w:rsidRPr="0087097C" w:rsidRDefault="0028015D" w:rsidP="008709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  <w:u w:val="single"/>
        </w:rPr>
        <w:t>Termin przesłania pełnego tekstu prac do monografii</w:t>
      </w:r>
      <w:r>
        <w:rPr>
          <w:rFonts w:ascii="Times New Roman" w:hAnsi="Times New Roman" w:cs="Times New Roman"/>
          <w:color w:val="000000"/>
          <w:sz w:val="24"/>
          <w:szCs w:val="24"/>
        </w:rPr>
        <w:t>: do 31.07.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28015D" w:rsidRPr="007244AE" w:rsidRDefault="0028015D" w:rsidP="008709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  <w:u w:val="single"/>
        </w:rPr>
        <w:t>Termin rejestracji biernego uczestnictwa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 xml:space="preserve">: do </w:t>
      </w:r>
      <w:r>
        <w:rPr>
          <w:rFonts w:ascii="Times New Roman" w:hAnsi="Times New Roman" w:cs="Times New Roman"/>
          <w:color w:val="000000"/>
          <w:sz w:val="24"/>
          <w:szCs w:val="24"/>
        </w:rPr>
        <w:t>06.06.2019</w:t>
      </w:r>
      <w:r w:rsidRPr="0087097C">
        <w:rPr>
          <w:rFonts w:ascii="Times New Roman" w:hAnsi="Times New Roman" w:cs="Times New Roman"/>
          <w:color w:val="000000"/>
          <w:sz w:val="24"/>
          <w:szCs w:val="24"/>
        </w:rPr>
        <w:t xml:space="preserve"> r. (</w:t>
      </w:r>
      <w:r>
        <w:rPr>
          <w:rFonts w:ascii="Times New Roman" w:hAnsi="Times New Roman" w:cs="Times New Roman"/>
          <w:color w:val="000000"/>
          <w:sz w:val="24"/>
          <w:szCs w:val="24"/>
        </w:rPr>
        <w:t>Formularz zgłoszeniowy</w:t>
      </w:r>
      <w:r w:rsidRPr="007244A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8015D" w:rsidRPr="00A84509" w:rsidRDefault="0028015D" w:rsidP="00A845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A84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arunki publikacji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015D" w:rsidRPr="00A84509" w:rsidRDefault="0028015D" w:rsidP="00A845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09">
        <w:rPr>
          <w:rFonts w:ascii="Times New Roman" w:hAnsi="Times New Roman" w:cs="Times New Roman"/>
          <w:color w:val="000000"/>
          <w:sz w:val="24"/>
          <w:szCs w:val="24"/>
        </w:rPr>
        <w:t xml:space="preserve">Prace zgodne z tematyką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Konferencji </w:t>
      </w:r>
      <w:r w:rsidRPr="00A84509">
        <w:rPr>
          <w:rFonts w:ascii="Times New Roman" w:hAnsi="Times New Roman" w:cs="Times New Roman"/>
          <w:color w:val="000000"/>
          <w:sz w:val="24"/>
          <w:szCs w:val="24"/>
        </w:rPr>
        <w:t xml:space="preserve">po pozytywnej recenzji zostaną opublikowane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509">
        <w:rPr>
          <w:rFonts w:ascii="Times New Roman" w:hAnsi="Times New Roman" w:cs="Times New Roman"/>
          <w:color w:val="000000"/>
          <w:sz w:val="24"/>
          <w:szCs w:val="24"/>
        </w:rPr>
        <w:t>w Monografii naukowej w języku polskim (wymagania edytorskie prac przeznaczonych do publikacji w monografii, dostępne są w załączniku).</w:t>
      </w:r>
    </w:p>
    <w:p w:rsidR="0028015D" w:rsidRPr="00A84509" w:rsidRDefault="0028015D" w:rsidP="008709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Wybrane prace po zaakceptowaniu przez Zespół Redakcyjny będą mogły być opublikowane w European Journal of Clinical and Experimental Medicine </w:t>
      </w:r>
      <w:r w:rsidRPr="002E3E60">
        <w:rPr>
          <w:rFonts w:ascii="Times New Roman" w:hAnsi="Times New Roman" w:cs="Times New Roman"/>
          <w:sz w:val="24"/>
          <w:szCs w:val="24"/>
        </w:rPr>
        <w:t>(Eur J Clin Exp Med)</w:t>
      </w:r>
      <w:r w:rsidRPr="002E3E6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Zasady publikacji prac dostępne są pod adresem: </w:t>
      </w:r>
      <w:hyperlink r:id="rId8" w:history="1">
        <w:r w:rsidRPr="00001731">
          <w:rPr>
            <w:rStyle w:val="Hyperlink"/>
            <w:rFonts w:ascii="Times New Roman" w:hAnsi="Times New Roman" w:cs="Times New Roman"/>
            <w:sz w:val="24"/>
            <w:szCs w:val="24"/>
          </w:rPr>
          <w:t>http://www.ejcem.ur.edu.pl/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Sekretariat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Konferencji:</w:t>
      </w:r>
    </w:p>
    <w:p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</w:rPr>
        <w:t>mgr Ewelina Kucab-Górska</w:t>
      </w:r>
    </w:p>
    <w:p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</w:rPr>
        <w:t>Instytut Ochrony Zdrowia PWSTE</w:t>
      </w:r>
    </w:p>
    <w:p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</w:rPr>
        <w:t>ul. Czarnieckiego 16, 37-500 Jarosław</w:t>
      </w:r>
    </w:p>
    <w:p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3E60">
        <w:rPr>
          <w:rFonts w:ascii="Times New Roman" w:hAnsi="Times New Roman" w:cs="Times New Roman"/>
          <w:color w:val="000000"/>
          <w:sz w:val="24"/>
          <w:szCs w:val="24"/>
        </w:rPr>
        <w:t>e-mail: ko</w:t>
      </w:r>
      <w:r w:rsidRPr="008709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nf.ioz@pwste.edu.pl, tel/fax: 16 624 46 03  </w:t>
      </w:r>
    </w:p>
    <w:p w:rsidR="0028015D" w:rsidRPr="0087097C" w:rsidRDefault="0028015D" w:rsidP="008709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28015D" w:rsidRPr="0087097C" w:rsidSect="00CC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5D" w:rsidRDefault="0028015D" w:rsidP="009315C4">
      <w:pPr>
        <w:spacing w:after="0" w:line="240" w:lineRule="auto"/>
      </w:pPr>
      <w:r>
        <w:separator/>
      </w:r>
    </w:p>
  </w:endnote>
  <w:endnote w:type="continuationSeparator" w:id="0">
    <w:p w:rsidR="0028015D" w:rsidRDefault="0028015D" w:rsidP="0093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5D" w:rsidRDefault="0028015D" w:rsidP="009315C4">
      <w:pPr>
        <w:spacing w:after="0" w:line="240" w:lineRule="auto"/>
      </w:pPr>
      <w:r>
        <w:separator/>
      </w:r>
    </w:p>
  </w:footnote>
  <w:footnote w:type="continuationSeparator" w:id="0">
    <w:p w:rsidR="0028015D" w:rsidRDefault="0028015D" w:rsidP="0093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2AD"/>
    <w:multiLevelType w:val="hybridMultilevel"/>
    <w:tmpl w:val="7892F08C"/>
    <w:lvl w:ilvl="0" w:tplc="E38AC1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8FE247D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744641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5D7A8AE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705AAC7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6A5E371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9A68068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C2360300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F1C3D5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">
    <w:nsid w:val="048E5A5C"/>
    <w:multiLevelType w:val="hybridMultilevel"/>
    <w:tmpl w:val="871233D8"/>
    <w:lvl w:ilvl="0" w:tplc="3564A7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791CB4C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5170AB1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05002C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3D06773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815E583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34E48AA0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9294C8D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9FBEE85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">
    <w:nsid w:val="0CA0164A"/>
    <w:multiLevelType w:val="multilevel"/>
    <w:tmpl w:val="8B2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1E50A2"/>
    <w:multiLevelType w:val="hybridMultilevel"/>
    <w:tmpl w:val="AD54173C"/>
    <w:lvl w:ilvl="0" w:tplc="B16AC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18C3"/>
    <w:multiLevelType w:val="hybridMultilevel"/>
    <w:tmpl w:val="6B283AA6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>
      <w:start w:val="1"/>
      <w:numFmt w:val="lowerLetter"/>
      <w:lvlText w:val="%2."/>
      <w:lvlJc w:val="left"/>
      <w:pPr>
        <w:ind w:left="3930" w:hanging="360"/>
      </w:pPr>
    </w:lvl>
    <w:lvl w:ilvl="2" w:tplc="0415001B">
      <w:start w:val="1"/>
      <w:numFmt w:val="lowerRoman"/>
      <w:lvlText w:val="%3."/>
      <w:lvlJc w:val="right"/>
      <w:pPr>
        <w:ind w:left="4650" w:hanging="180"/>
      </w:pPr>
    </w:lvl>
    <w:lvl w:ilvl="3" w:tplc="0415000F">
      <w:start w:val="1"/>
      <w:numFmt w:val="decimal"/>
      <w:lvlText w:val="%4."/>
      <w:lvlJc w:val="left"/>
      <w:pPr>
        <w:ind w:left="5370" w:hanging="360"/>
      </w:pPr>
    </w:lvl>
    <w:lvl w:ilvl="4" w:tplc="04150019">
      <w:start w:val="1"/>
      <w:numFmt w:val="lowerLetter"/>
      <w:lvlText w:val="%5."/>
      <w:lvlJc w:val="left"/>
      <w:pPr>
        <w:ind w:left="6090" w:hanging="360"/>
      </w:pPr>
    </w:lvl>
    <w:lvl w:ilvl="5" w:tplc="0415001B">
      <w:start w:val="1"/>
      <w:numFmt w:val="lowerRoman"/>
      <w:lvlText w:val="%6."/>
      <w:lvlJc w:val="right"/>
      <w:pPr>
        <w:ind w:left="6810" w:hanging="180"/>
      </w:pPr>
    </w:lvl>
    <w:lvl w:ilvl="6" w:tplc="0415000F">
      <w:start w:val="1"/>
      <w:numFmt w:val="decimal"/>
      <w:lvlText w:val="%7."/>
      <w:lvlJc w:val="left"/>
      <w:pPr>
        <w:ind w:left="7530" w:hanging="360"/>
      </w:pPr>
    </w:lvl>
    <w:lvl w:ilvl="7" w:tplc="04150019">
      <w:start w:val="1"/>
      <w:numFmt w:val="lowerLetter"/>
      <w:lvlText w:val="%8."/>
      <w:lvlJc w:val="left"/>
      <w:pPr>
        <w:ind w:left="8250" w:hanging="360"/>
      </w:pPr>
    </w:lvl>
    <w:lvl w:ilvl="8" w:tplc="0415001B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11872D45"/>
    <w:multiLevelType w:val="hybridMultilevel"/>
    <w:tmpl w:val="DA8A6A60"/>
    <w:lvl w:ilvl="0" w:tplc="8EB075CE">
      <w:numFmt w:val="bullet"/>
      <w:lvlText w:val="•"/>
      <w:lvlJc w:val="left"/>
      <w:pPr>
        <w:ind w:left="285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cs="Wingdings" w:hint="default"/>
      </w:rPr>
    </w:lvl>
  </w:abstractNum>
  <w:abstractNum w:abstractNumId="6">
    <w:nsid w:val="154F367C"/>
    <w:multiLevelType w:val="hybridMultilevel"/>
    <w:tmpl w:val="49F47FA0"/>
    <w:lvl w:ilvl="0" w:tplc="4440E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1025B"/>
    <w:multiLevelType w:val="multilevel"/>
    <w:tmpl w:val="288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1891EF4"/>
    <w:multiLevelType w:val="hybridMultilevel"/>
    <w:tmpl w:val="D5BE738E"/>
    <w:lvl w:ilvl="0" w:tplc="02CED2E2">
      <w:start w:val="1"/>
      <w:numFmt w:val="decimal"/>
      <w:lvlText w:val="%1."/>
      <w:lvlJc w:val="left"/>
      <w:pPr>
        <w:ind w:left="2490" w:hanging="360"/>
      </w:pPr>
      <w:rPr>
        <w:rFonts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5413268F"/>
    <w:multiLevelType w:val="hybridMultilevel"/>
    <w:tmpl w:val="E4C29B9A"/>
    <w:lvl w:ilvl="0" w:tplc="0C70A2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C2C8EB9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EEE44E9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8EC0DBD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1A5207CA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F7C02A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EB064E4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DDB4BF42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BA8C3910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BD1"/>
    <w:rsid w:val="00001731"/>
    <w:rsid w:val="000738C6"/>
    <w:rsid w:val="0008526D"/>
    <w:rsid w:val="00087EA5"/>
    <w:rsid w:val="000D2F82"/>
    <w:rsid w:val="000E3AE0"/>
    <w:rsid w:val="000F5B10"/>
    <w:rsid w:val="0014360D"/>
    <w:rsid w:val="00155F4C"/>
    <w:rsid w:val="00157734"/>
    <w:rsid w:val="00164E5A"/>
    <w:rsid w:val="00174D5C"/>
    <w:rsid w:val="0019549C"/>
    <w:rsid w:val="001B6CC9"/>
    <w:rsid w:val="001C4175"/>
    <w:rsid w:val="00202637"/>
    <w:rsid w:val="00210443"/>
    <w:rsid w:val="00211C3B"/>
    <w:rsid w:val="00217628"/>
    <w:rsid w:val="00234055"/>
    <w:rsid w:val="0023596B"/>
    <w:rsid w:val="00250C28"/>
    <w:rsid w:val="00257713"/>
    <w:rsid w:val="0028015D"/>
    <w:rsid w:val="00281569"/>
    <w:rsid w:val="002868D5"/>
    <w:rsid w:val="0029224D"/>
    <w:rsid w:val="002E3E60"/>
    <w:rsid w:val="002F1DD2"/>
    <w:rsid w:val="00336EC1"/>
    <w:rsid w:val="00344486"/>
    <w:rsid w:val="00364926"/>
    <w:rsid w:val="0039376F"/>
    <w:rsid w:val="003D5607"/>
    <w:rsid w:val="003E3582"/>
    <w:rsid w:val="00480151"/>
    <w:rsid w:val="0049635E"/>
    <w:rsid w:val="004C4DFC"/>
    <w:rsid w:val="004C52B2"/>
    <w:rsid w:val="004F6A22"/>
    <w:rsid w:val="005048FC"/>
    <w:rsid w:val="0054483C"/>
    <w:rsid w:val="00556D31"/>
    <w:rsid w:val="00560856"/>
    <w:rsid w:val="0057213E"/>
    <w:rsid w:val="00592CCD"/>
    <w:rsid w:val="005A1F55"/>
    <w:rsid w:val="00616272"/>
    <w:rsid w:val="00617153"/>
    <w:rsid w:val="00627F82"/>
    <w:rsid w:val="0063457A"/>
    <w:rsid w:val="00690455"/>
    <w:rsid w:val="006D61BD"/>
    <w:rsid w:val="00721CF4"/>
    <w:rsid w:val="007244AE"/>
    <w:rsid w:val="00731949"/>
    <w:rsid w:val="0073415C"/>
    <w:rsid w:val="00780A1D"/>
    <w:rsid w:val="007C1A55"/>
    <w:rsid w:val="007D1057"/>
    <w:rsid w:val="007F19E7"/>
    <w:rsid w:val="0081180B"/>
    <w:rsid w:val="008661C1"/>
    <w:rsid w:val="0087097C"/>
    <w:rsid w:val="008974CC"/>
    <w:rsid w:val="008E5173"/>
    <w:rsid w:val="00910548"/>
    <w:rsid w:val="0092363F"/>
    <w:rsid w:val="009315C4"/>
    <w:rsid w:val="009555D2"/>
    <w:rsid w:val="00957755"/>
    <w:rsid w:val="0096076E"/>
    <w:rsid w:val="0097049B"/>
    <w:rsid w:val="00972D95"/>
    <w:rsid w:val="00986CC6"/>
    <w:rsid w:val="0099315A"/>
    <w:rsid w:val="009939D9"/>
    <w:rsid w:val="009A3084"/>
    <w:rsid w:val="009B1C8E"/>
    <w:rsid w:val="00A116E7"/>
    <w:rsid w:val="00A21B8E"/>
    <w:rsid w:val="00A25C04"/>
    <w:rsid w:val="00A26636"/>
    <w:rsid w:val="00A54880"/>
    <w:rsid w:val="00A7098D"/>
    <w:rsid w:val="00A84509"/>
    <w:rsid w:val="00AA2FA8"/>
    <w:rsid w:val="00AB7D38"/>
    <w:rsid w:val="00B31685"/>
    <w:rsid w:val="00B651B5"/>
    <w:rsid w:val="00B81976"/>
    <w:rsid w:val="00B97ACD"/>
    <w:rsid w:val="00BA248B"/>
    <w:rsid w:val="00BA56F2"/>
    <w:rsid w:val="00BB4373"/>
    <w:rsid w:val="00BE7CC2"/>
    <w:rsid w:val="00C050C4"/>
    <w:rsid w:val="00C2135C"/>
    <w:rsid w:val="00C33D09"/>
    <w:rsid w:val="00C45022"/>
    <w:rsid w:val="00C67993"/>
    <w:rsid w:val="00C77187"/>
    <w:rsid w:val="00C81DD6"/>
    <w:rsid w:val="00C94375"/>
    <w:rsid w:val="00C96278"/>
    <w:rsid w:val="00CA222D"/>
    <w:rsid w:val="00CC72D2"/>
    <w:rsid w:val="00CE0C68"/>
    <w:rsid w:val="00CE5059"/>
    <w:rsid w:val="00CE66AE"/>
    <w:rsid w:val="00D021C5"/>
    <w:rsid w:val="00D314C7"/>
    <w:rsid w:val="00D44358"/>
    <w:rsid w:val="00D710D9"/>
    <w:rsid w:val="00D761DD"/>
    <w:rsid w:val="00D84861"/>
    <w:rsid w:val="00DA7BD1"/>
    <w:rsid w:val="00DB7DB9"/>
    <w:rsid w:val="00DC569C"/>
    <w:rsid w:val="00E05F38"/>
    <w:rsid w:val="00E10AB0"/>
    <w:rsid w:val="00E22C57"/>
    <w:rsid w:val="00E727BB"/>
    <w:rsid w:val="00F15CFD"/>
    <w:rsid w:val="00F348A1"/>
    <w:rsid w:val="00F9480E"/>
    <w:rsid w:val="00F97B61"/>
    <w:rsid w:val="00FB4643"/>
    <w:rsid w:val="00FB7014"/>
    <w:rsid w:val="00FB78A1"/>
    <w:rsid w:val="00FE0BCD"/>
    <w:rsid w:val="00F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A7BD1"/>
    <w:rPr>
      <w:b/>
      <w:bCs/>
    </w:rPr>
  </w:style>
  <w:style w:type="paragraph" w:customStyle="1" w:styleId="Default">
    <w:name w:val="Default"/>
    <w:uiPriority w:val="99"/>
    <w:rsid w:val="00DA7B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A7BD1"/>
    <w:pPr>
      <w:ind w:left="720"/>
    </w:pPr>
  </w:style>
  <w:style w:type="paragraph" w:styleId="NormalWeb">
    <w:name w:val="Normal (Web)"/>
    <w:basedOn w:val="Normal"/>
    <w:uiPriority w:val="99"/>
    <w:rsid w:val="009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E22C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74CC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315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5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31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5C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E3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em.ur.edu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590</Words>
  <Characters>3543</Characters>
  <Application>Microsoft Office Outlook</Application>
  <DocSecurity>0</DocSecurity>
  <Lines>0</Lines>
  <Paragraphs>0</Paragraphs>
  <ScaleCrop>false</ScaleCrop>
  <Company>Everest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ala</dc:creator>
  <cp:keywords/>
  <dc:description/>
  <cp:lastModifiedBy>XP</cp:lastModifiedBy>
  <cp:revision>5</cp:revision>
  <cp:lastPrinted>2016-10-18T09:52:00Z</cp:lastPrinted>
  <dcterms:created xsi:type="dcterms:W3CDTF">2019-05-20T21:21:00Z</dcterms:created>
  <dcterms:modified xsi:type="dcterms:W3CDTF">2019-05-20T22:18:00Z</dcterms:modified>
</cp:coreProperties>
</file>