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 xml:space="preserve">Instytut </w:t>
      </w:r>
      <w:r w:rsidR="009030B2" w:rsidRPr="009030B2">
        <w:rPr>
          <w:rFonts w:ascii="Times New Roman" w:hAnsi="Times New Roman" w:cs="Times New Roman"/>
          <w:sz w:val="36"/>
          <w:szCs w:val="36"/>
        </w:rPr>
        <w:t>Ochrony Zdrowia</w:t>
      </w:r>
    </w:p>
    <w:p w:rsidR="00DF698F" w:rsidRPr="00DF698F" w:rsidRDefault="00E264F0" w:rsidP="00DF698F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Kierunek </w:t>
      </w:r>
      <w:r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P</w:t>
      </w:r>
      <w:r w:rsidRPr="00E264F0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ielęgniarstwo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A97AE9">
        <w:rPr>
          <w:rFonts w:ascii="Times New Roman" w:hAnsi="Times New Roman" w:cs="Times New Roman"/>
          <w:szCs w:val="24"/>
        </w:rPr>
        <w:t>stycz</w:t>
      </w:r>
      <w:r>
        <w:rPr>
          <w:rFonts w:ascii="Times New Roman" w:hAnsi="Times New Roman" w:cs="Times New Roman"/>
          <w:szCs w:val="24"/>
        </w:rPr>
        <w:t xml:space="preserve">eń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1794510" w:history="1">
            <w:r w:rsidR="008206E2" w:rsidRPr="00E42203">
              <w:rPr>
                <w:rStyle w:val="Hipercze"/>
                <w:noProof/>
              </w:rPr>
              <w:t>Wprowadzenie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1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2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8206E2">
              <w:rPr>
                <w:rFonts w:eastAsiaTheme="minorEastAsia"/>
                <w:noProof/>
                <w:lang w:eastAsia="pl-PL"/>
              </w:rPr>
              <w:t xml:space="preserve"> </w:t>
            </w:r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3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4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5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6E2" w:rsidRDefault="001B7D6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794516" w:history="1">
            <w:r w:rsidR="008206E2" w:rsidRPr="00E42203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8206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06E2">
              <w:rPr>
                <w:noProof/>
                <w:webHidden/>
              </w:rPr>
              <w:instrText xml:space="preserve"> PAGEREF _Toc31794516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06E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1B7D6E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1794510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</w:t>
      </w:r>
      <w:r w:rsidR="00264A42">
        <w:rPr>
          <w:rFonts w:ascii="Times New Roman" w:hAnsi="Times New Roman" w:cs="Times New Roman"/>
        </w:rPr>
        <w:t>u 2</w:t>
      </w:r>
      <w:r w:rsidR="006B1B4A">
        <w:rPr>
          <w:rFonts w:ascii="Times New Roman" w:hAnsi="Times New Roman" w:cs="Times New Roman"/>
        </w:rPr>
        <w:t>0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 studiów na kierunk</w:t>
      </w:r>
      <w:r w:rsidR="00067B89" w:rsidRPr="00067B89">
        <w:rPr>
          <w:rFonts w:ascii="Times New Roman" w:hAnsi="Times New Roman" w:cs="Times New Roman"/>
        </w:rPr>
        <w:t xml:space="preserve">u </w:t>
      </w:r>
      <w:r w:rsidR="006458CC" w:rsidRPr="006458CC">
        <w:rPr>
          <w:rFonts w:ascii="Times New Roman" w:hAnsi="Times New Roman" w:cs="Times New Roman"/>
        </w:rPr>
        <w:t>Pielęgniarstwo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</w:t>
      </w:r>
      <w:r w:rsidR="00CA4D88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ego kwestionariusza ankiety</w:t>
      </w:r>
      <w:r w:rsidR="00370D5F">
        <w:rPr>
          <w:rFonts w:ascii="Times New Roman" w:hAnsi="Times New Roman" w:cs="Times New Roman"/>
        </w:rPr>
        <w:t xml:space="preserve">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C261BC">
        <w:rPr>
          <w:rFonts w:ascii="Times New Roman" w:hAnsi="Times New Roman" w:cs="Times New Roman"/>
        </w:rPr>
        <w:t>7</w:t>
      </w:r>
      <w:r w:rsidR="00B03163">
        <w:rPr>
          <w:rFonts w:ascii="Times New Roman" w:hAnsi="Times New Roman" w:cs="Times New Roman"/>
        </w:rPr>
        <w:t>2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 studiów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6337F3">
        <w:rPr>
          <w:rFonts w:ascii="Times New Roman" w:hAnsi="Times New Roman" w:cs="Times New Roman"/>
        </w:rPr>
        <w:t>58</w:t>
      </w:r>
      <w:r w:rsidR="008E6635" w:rsidRPr="007B22A6">
        <w:rPr>
          <w:rFonts w:ascii="Times New Roman" w:hAnsi="Times New Roman" w:cs="Times New Roman"/>
        </w:rPr>
        <w:t>,</w:t>
      </w:r>
      <w:r w:rsidR="006337F3">
        <w:rPr>
          <w:rFonts w:ascii="Times New Roman" w:hAnsi="Times New Roman" w:cs="Times New Roman"/>
        </w:rPr>
        <w:t>1</w:t>
      </w:r>
      <w:r w:rsidR="00A64C01" w:rsidRPr="007B22A6">
        <w:rPr>
          <w:rFonts w:ascii="Times New Roman" w:hAnsi="Times New Roman" w:cs="Times New Roman"/>
        </w:rPr>
        <w:t>0</w:t>
      </w:r>
      <w:r w:rsidR="008E6635" w:rsidRPr="007B22A6">
        <w:rPr>
          <w:rFonts w:ascii="Times New Roman" w:hAnsi="Times New Roman" w:cs="Times New Roman"/>
        </w:rPr>
        <w:t xml:space="preserve">% wszystkich studentów. </w:t>
      </w:r>
      <w:r w:rsidRPr="007B22A6">
        <w:rPr>
          <w:rFonts w:ascii="Times New Roman" w:hAnsi="Times New Roman" w:cs="Times New Roman"/>
        </w:rPr>
        <w:t xml:space="preserve">Ze względu na fakt, iż </w:t>
      </w:r>
      <w:r w:rsidRPr="00370D5F">
        <w:rPr>
          <w:rFonts w:ascii="Times New Roman" w:hAnsi="Times New Roman" w:cs="Times New Roman"/>
        </w:rPr>
        <w:t>ankiet</w:t>
      </w:r>
      <w:r w:rsidR="00370D5F" w:rsidRPr="00370D5F">
        <w:rPr>
          <w:rFonts w:ascii="Times New Roman" w:hAnsi="Times New Roman" w:cs="Times New Roman"/>
        </w:rPr>
        <w:t>a</w:t>
      </w:r>
      <w:r w:rsidRPr="00370D5F">
        <w:rPr>
          <w:rFonts w:ascii="Times New Roman" w:hAnsi="Times New Roman" w:cs="Times New Roman"/>
        </w:rPr>
        <w:t xml:space="preserve"> została</w:t>
      </w:r>
      <w:r w:rsidRPr="007B22A6">
        <w:rPr>
          <w:rFonts w:ascii="Times New Roman" w:hAnsi="Times New Roman" w:cs="Times New Roman"/>
        </w:rPr>
        <w:t xml:space="preserve"> wypełniona w wersji </w:t>
      </w:r>
      <w:r w:rsidR="00C261BC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0BD2" w:rsidRDefault="00DE0BD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794511"/>
      <w:r w:rsidRPr="00540E40">
        <w:rPr>
          <w:rFonts w:ascii="Times New Roman" w:hAnsi="Times New Roman" w:cs="Times New Roman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46760D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40195" cy="1900362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</w:t>
      </w:r>
      <w:r w:rsidR="00FB17F3">
        <w:rPr>
          <w:rFonts w:ascii="Times New Roman" w:hAnsi="Times New Roman" w:cs="Times New Roman"/>
          <w:szCs w:val="24"/>
        </w:rPr>
        <w:t>2</w:t>
      </w:r>
      <w:r w:rsidR="0046760D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.</w:t>
      </w:r>
      <w:r w:rsidR="00FB17F3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1</w:t>
      </w:r>
      <w:r w:rsidR="007145E0">
        <w:rPr>
          <w:rFonts w:ascii="Times New Roman" w:hAnsi="Times New Roman" w:cs="Times New Roman"/>
          <w:szCs w:val="24"/>
        </w:rPr>
        <w:t>.20</w:t>
      </w:r>
      <w:r w:rsidR="00FB17F3">
        <w:rPr>
          <w:rFonts w:ascii="Times New Roman" w:hAnsi="Times New Roman" w:cs="Times New Roman"/>
          <w:szCs w:val="24"/>
        </w:rPr>
        <w:t>20</w:t>
      </w:r>
      <w:r w:rsidR="007145E0">
        <w:rPr>
          <w:rFonts w:ascii="Times New Roman" w:hAnsi="Times New Roman" w:cs="Times New Roman"/>
          <w:szCs w:val="24"/>
        </w:rPr>
        <w:t xml:space="preserve">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46760D">
        <w:rPr>
          <w:rFonts w:ascii="Times New Roman" w:hAnsi="Times New Roman" w:cs="Times New Roman"/>
          <w:szCs w:val="24"/>
        </w:rPr>
        <w:t>124</w:t>
      </w:r>
      <w:r w:rsidRPr="00BA0EF7">
        <w:rPr>
          <w:rFonts w:ascii="Times New Roman" w:hAnsi="Times New Roman" w:cs="Times New Roman"/>
          <w:szCs w:val="24"/>
        </w:rPr>
        <w:t xml:space="preserve"> os</w:t>
      </w:r>
      <w:r w:rsidR="00BD10AE">
        <w:rPr>
          <w:rFonts w:ascii="Times New Roman" w:hAnsi="Times New Roman" w:cs="Times New Roman"/>
          <w:szCs w:val="24"/>
        </w:rPr>
        <w:t>o</w:t>
      </w:r>
      <w:r w:rsidRPr="00BA0EF7">
        <w:rPr>
          <w:rFonts w:ascii="Times New Roman" w:hAnsi="Times New Roman" w:cs="Times New Roman"/>
          <w:szCs w:val="24"/>
        </w:rPr>
        <w:t>b</w:t>
      </w:r>
      <w:r w:rsidR="00BD10AE">
        <w:rPr>
          <w:rFonts w:ascii="Times New Roman" w:hAnsi="Times New Roman" w:cs="Times New Roman"/>
          <w:szCs w:val="24"/>
        </w:rPr>
        <w:t>y</w:t>
      </w:r>
      <w:r w:rsidRPr="00BA0EF7">
        <w:rPr>
          <w:rFonts w:ascii="Times New Roman" w:hAnsi="Times New Roman" w:cs="Times New Roman"/>
          <w:szCs w:val="24"/>
        </w:rPr>
        <w:t xml:space="preserve">. W badaniu wzięło udział </w:t>
      </w:r>
      <w:r w:rsidR="00035BAE">
        <w:rPr>
          <w:rFonts w:ascii="Times New Roman" w:hAnsi="Times New Roman" w:cs="Times New Roman"/>
          <w:szCs w:val="24"/>
        </w:rPr>
        <w:t>7</w:t>
      </w:r>
      <w:r w:rsidR="0046760D">
        <w:rPr>
          <w:rFonts w:ascii="Times New Roman" w:hAnsi="Times New Roman" w:cs="Times New Roman"/>
          <w:szCs w:val="24"/>
        </w:rPr>
        <w:t>2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46760D">
        <w:rPr>
          <w:rFonts w:ascii="Times New Roman" w:hAnsi="Times New Roman" w:cs="Times New Roman"/>
          <w:szCs w:val="24"/>
        </w:rPr>
        <w:t>58</w:t>
      </w:r>
      <w:r w:rsidRPr="00BA0EF7">
        <w:rPr>
          <w:rFonts w:ascii="Times New Roman" w:hAnsi="Times New Roman" w:cs="Times New Roman"/>
          <w:szCs w:val="24"/>
        </w:rPr>
        <w:t>,</w:t>
      </w:r>
      <w:r w:rsidR="0046760D">
        <w:rPr>
          <w:rFonts w:ascii="Times New Roman" w:hAnsi="Times New Roman" w:cs="Times New Roman"/>
          <w:szCs w:val="24"/>
        </w:rPr>
        <w:t>1</w:t>
      </w:r>
      <w:r w:rsidR="005B3B52" w:rsidRPr="00BA0EF7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B43C8C" w:rsidRDefault="00B43C8C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3C8C">
              <w:rPr>
                <w:rFonts w:ascii="Times New Roman" w:hAnsi="Times New Roman" w:cs="Times New Roman"/>
                <w:sz w:val="18"/>
                <w:szCs w:val="18"/>
              </w:rPr>
              <w:t>Pielęgniarstwo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A089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111D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111D14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A0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111D14" w:rsidP="0011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58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BA0EF7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066E91" w:rsidRDefault="00066E91" w:rsidP="0065120B">
      <w:pPr>
        <w:pStyle w:val="Nagwek1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  <w:sectPr w:rsidR="00066E91" w:rsidSect="0067138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D602D" w:rsidRPr="0065120B" w:rsidRDefault="00453E02" w:rsidP="0065120B">
      <w:pPr>
        <w:pStyle w:val="Nagwek1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31794512"/>
      <w:r w:rsidRPr="00A348CC">
        <w:rPr>
          <w:rFonts w:ascii="Times New Roman" w:hAnsi="Times New Roman" w:cs="Times New Roman"/>
          <w:sz w:val="24"/>
          <w:szCs w:val="24"/>
        </w:rPr>
        <w:lastRenderedPageBreak/>
        <w:t>Ocena programu studiów i systemu kształcenia</w:t>
      </w:r>
      <w:bookmarkEnd w:id="2"/>
    </w:p>
    <w:tbl>
      <w:tblPr>
        <w:tblW w:w="14682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235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4"/>
      </w:tblGrid>
      <w:tr w:rsidR="00BC27FB" w:rsidRPr="002514A0" w:rsidTr="007E55E2">
        <w:trPr>
          <w:trHeight w:val="3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1894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BC27FB" w:rsidRPr="002514A0" w:rsidTr="007E55E2">
        <w:trPr>
          <w:gridAfter w:val="1"/>
          <w:wAfter w:w="14" w:type="dxa"/>
          <w:trHeight w:val="624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73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916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159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687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1301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54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53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99426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112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62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862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49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C27FB" w:rsidRPr="002514A0" w:rsidTr="007E55E2">
        <w:trPr>
          <w:gridAfter w:val="1"/>
          <w:wAfter w:w="14" w:type="dxa"/>
          <w:trHeight w:val="1210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 i realizowanych treści programowych?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746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161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 i za granicą (np. w ramach programu ERASMUS)?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27FB" w:rsidRPr="002514A0" w:rsidTr="007E55E2">
        <w:trPr>
          <w:gridAfter w:val="1"/>
          <w:wAfter w:w="14" w:type="dxa"/>
          <w:trHeight w:val="1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FB" w:rsidRPr="003925AE" w:rsidRDefault="00BC27FB" w:rsidP="007E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92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</w:tbl>
    <w:p w:rsidR="004D602D" w:rsidRDefault="004D602D" w:rsidP="004D602D"/>
    <w:tbl>
      <w:tblPr>
        <w:tblW w:w="1460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1"/>
        <w:gridCol w:w="2174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877"/>
      </w:tblGrid>
      <w:tr w:rsidR="00B47C66" w:rsidRPr="002E557A" w:rsidTr="00AF778B">
        <w:trPr>
          <w:trHeight w:val="3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Lp.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112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B47C66" w:rsidRPr="002E557A" w:rsidTr="00AF778B">
        <w:trPr>
          <w:trHeight w:val="6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B47C66" w:rsidRPr="002E557A" w:rsidTr="00AF778B">
        <w:trPr>
          <w:trHeight w:val="90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B47C66" w:rsidRPr="002E557A" w:rsidTr="00AF778B">
        <w:trPr>
          <w:trHeight w:val="8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B47C66" w:rsidRPr="002E557A" w:rsidTr="00AF778B">
        <w:trPr>
          <w:trHeight w:val="174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B47C66" w:rsidRPr="002E557A" w:rsidTr="00AF778B">
        <w:trPr>
          <w:trHeight w:val="7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B47C66" w:rsidRPr="002E557A" w:rsidTr="00AF778B">
        <w:trPr>
          <w:trHeight w:val="139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B47C66" w:rsidRPr="002E557A" w:rsidTr="00AF778B">
        <w:trPr>
          <w:trHeight w:val="49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B47C66" w:rsidRPr="002E557A" w:rsidTr="00AF778B">
        <w:trPr>
          <w:trHeight w:val="7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B47C66" w:rsidRPr="002E557A" w:rsidTr="00AF778B">
        <w:trPr>
          <w:trHeight w:val="14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B47C66" w:rsidRPr="002E557A" w:rsidTr="00AF778B">
        <w:trPr>
          <w:trHeight w:val="62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B47C66" w:rsidRPr="002E557A" w:rsidTr="00AF778B">
        <w:trPr>
          <w:trHeight w:val="876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B47C66" w:rsidRPr="002E557A" w:rsidTr="00AF778B">
        <w:trPr>
          <w:trHeight w:val="507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B47C66" w:rsidRPr="002E557A" w:rsidTr="00AF778B">
        <w:trPr>
          <w:trHeight w:val="1224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B47C66" w:rsidRPr="002E557A" w:rsidTr="00AF778B">
        <w:trPr>
          <w:trHeight w:val="760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B47C66" w:rsidRPr="002E557A" w:rsidTr="00AF778B">
        <w:trPr>
          <w:trHeight w:val="1834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B47C66" w:rsidRPr="002E557A" w:rsidTr="00AF778B">
        <w:trPr>
          <w:trHeight w:val="1110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7C66" w:rsidRPr="002E557A" w:rsidRDefault="00B47C66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E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</w:tbl>
    <w:p w:rsidR="00E42C95" w:rsidRPr="004D602D" w:rsidRDefault="00E42C95" w:rsidP="004D602D"/>
    <w:p w:rsidR="00F125CC" w:rsidRDefault="00453E02" w:rsidP="003216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 w:rsidR="00EC22E5">
        <w:rPr>
          <w:rFonts w:ascii="Times New Roman" w:hAnsi="Times New Roman" w:cs="Times New Roman"/>
        </w:rPr>
        <w:t>u studiów i systemu kształcenia</w:t>
      </w:r>
      <w:r w:rsidR="00F125CC">
        <w:rPr>
          <w:rFonts w:ascii="Times New Roman" w:hAnsi="Times New Roman" w:cs="Times New Roman"/>
        </w:rPr>
        <w:t>:</w:t>
      </w:r>
    </w:p>
    <w:p w:rsidR="00B43D59" w:rsidRDefault="00F125CC" w:rsidP="00F125C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25CC">
        <w:rPr>
          <w:rFonts w:ascii="Times New Roman" w:hAnsi="Times New Roman" w:cs="Times New Roman"/>
        </w:rPr>
        <w:t>zła organizacja</w:t>
      </w:r>
      <w:r>
        <w:rPr>
          <w:rFonts w:ascii="Times New Roman" w:hAnsi="Times New Roman" w:cs="Times New Roman"/>
        </w:rPr>
        <w:t>;</w:t>
      </w:r>
    </w:p>
    <w:p w:rsidR="00BD35C6" w:rsidRDefault="00BD35C6" w:rsidP="00F125C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35C6">
        <w:rPr>
          <w:rFonts w:ascii="Times New Roman" w:hAnsi="Times New Roman" w:cs="Times New Roman"/>
        </w:rPr>
        <w:t>organizacja praktyk studenckich jest niezbyt korzystna dla studentów, ponieważ początkowo kolidowało to z dalszą edukacją na studiach magisterskich. Staranie się o terminy obrony powinno być po stronie uczelni, a nie studentów, ponieważ za tym</w:t>
      </w:r>
      <w:r>
        <w:rPr>
          <w:rFonts w:ascii="Times New Roman" w:hAnsi="Times New Roman" w:cs="Times New Roman"/>
        </w:rPr>
        <w:t xml:space="preserve"> </w:t>
      </w:r>
      <w:r w:rsidRPr="00BD35C6">
        <w:rPr>
          <w:rFonts w:ascii="Times New Roman" w:hAnsi="Times New Roman" w:cs="Times New Roman"/>
        </w:rPr>
        <w:t>idzie opinia</w:t>
      </w:r>
      <w:r>
        <w:rPr>
          <w:rFonts w:ascii="Times New Roman" w:hAnsi="Times New Roman" w:cs="Times New Roman"/>
        </w:rPr>
        <w:t xml:space="preserve">. </w:t>
      </w:r>
      <w:r w:rsidRPr="00BD35C6">
        <w:rPr>
          <w:rFonts w:ascii="Times New Roman" w:hAnsi="Times New Roman" w:cs="Times New Roman"/>
        </w:rPr>
        <w:t>Jesteśmy na 5 semestrze</w:t>
      </w:r>
      <w:r w:rsidR="00BC549C">
        <w:rPr>
          <w:rFonts w:ascii="Times New Roman" w:hAnsi="Times New Roman" w:cs="Times New Roman"/>
        </w:rPr>
        <w:t>,</w:t>
      </w:r>
      <w:r w:rsidRPr="00BD35C6">
        <w:rPr>
          <w:rFonts w:ascii="Times New Roman" w:hAnsi="Times New Roman" w:cs="Times New Roman"/>
        </w:rPr>
        <w:t xml:space="preserve"> a do tej pory nie dostaliśmy żadnej informacji na</w:t>
      </w:r>
      <w:r>
        <w:rPr>
          <w:rFonts w:ascii="Times New Roman" w:hAnsi="Times New Roman" w:cs="Times New Roman"/>
        </w:rPr>
        <w:t xml:space="preserve"> </w:t>
      </w:r>
      <w:r w:rsidRPr="00BD35C6">
        <w:rPr>
          <w:rFonts w:ascii="Times New Roman" w:hAnsi="Times New Roman" w:cs="Times New Roman"/>
        </w:rPr>
        <w:t>temat szczegółów obrony tj. liczba egzaminatorów, t</w:t>
      </w:r>
      <w:r w:rsidR="00F8640D">
        <w:rPr>
          <w:rFonts w:ascii="Times New Roman" w:hAnsi="Times New Roman" w:cs="Times New Roman"/>
        </w:rPr>
        <w:t xml:space="preserve">erminy, a regulamin jasno daje </w:t>
      </w:r>
      <w:r w:rsidRPr="00BD35C6">
        <w:rPr>
          <w:rFonts w:ascii="Times New Roman" w:hAnsi="Times New Roman" w:cs="Times New Roman"/>
        </w:rPr>
        <w:t>możliwość co najmniej 1 semestr sz</w:t>
      </w:r>
      <w:r w:rsidR="00A90441">
        <w:rPr>
          <w:rFonts w:ascii="Times New Roman" w:hAnsi="Times New Roman" w:cs="Times New Roman"/>
        </w:rPr>
        <w:t>ybciej dostać takowe informacje;</w:t>
      </w:r>
    </w:p>
    <w:p w:rsidR="00A90441" w:rsidRDefault="00A90441" w:rsidP="00F125C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0441">
        <w:rPr>
          <w:rFonts w:ascii="Times New Roman" w:hAnsi="Times New Roman" w:cs="Times New Roman"/>
        </w:rPr>
        <w:t>niezadowalająca elastyczność uczelni w procesie kształcenia dla osób pracujących zawodowo</w:t>
      </w:r>
      <w:r>
        <w:rPr>
          <w:rFonts w:ascii="Times New Roman" w:hAnsi="Times New Roman" w:cs="Times New Roman"/>
        </w:rPr>
        <w:t>;</w:t>
      </w:r>
    </w:p>
    <w:p w:rsidR="006F3474" w:rsidRDefault="009A2AD2" w:rsidP="009F3E9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2AD2">
        <w:rPr>
          <w:rFonts w:ascii="Times New Roman" w:hAnsi="Times New Roman" w:cs="Times New Roman"/>
        </w:rPr>
        <w:t>zbyt duża liczba godzin zajęć praktycznych, niepotrzebne rozdzielenie oceny z jednego przedmiotu klinika i pielęgniarstwo przy wyciąganiu średniej</w:t>
      </w:r>
      <w:r w:rsidR="00406CB3">
        <w:rPr>
          <w:rFonts w:ascii="Times New Roman" w:hAnsi="Times New Roman" w:cs="Times New Roman"/>
        </w:rPr>
        <w:t>;</w:t>
      </w:r>
    </w:p>
    <w:p w:rsidR="00DF6308" w:rsidRPr="009F3E9D" w:rsidRDefault="00DF6308" w:rsidP="009F3E9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6308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6D74B7" w:rsidRPr="001F3F0B" w:rsidRDefault="006E237F" w:rsidP="001F3F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C64DC8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C64DC8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4572000" cy="162206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68AB" w:rsidRPr="002B1539" w:rsidRDefault="00734CFE" w:rsidP="002B15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3377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2B1539" w:rsidRDefault="002B1539" w:rsidP="00CB68A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1539">
        <w:rPr>
          <w:rFonts w:ascii="Times New Roman" w:hAnsi="Times New Roman" w:cs="Times New Roman"/>
        </w:rPr>
        <w:t>geriatria, opieka paliatywna</w:t>
      </w:r>
      <w:r w:rsidR="00C720A4">
        <w:rPr>
          <w:rFonts w:ascii="Times New Roman" w:hAnsi="Times New Roman" w:cs="Times New Roman"/>
        </w:rPr>
        <w:t xml:space="preserve"> </w:t>
      </w:r>
      <w:r w:rsidR="00D343EE">
        <w:rPr>
          <w:rFonts w:ascii="Times New Roman" w:hAnsi="Times New Roman" w:cs="Times New Roman"/>
        </w:rPr>
        <w:t>–</w:t>
      </w:r>
      <w:r w:rsidR="00C720A4">
        <w:rPr>
          <w:rFonts w:ascii="Times New Roman" w:hAnsi="Times New Roman" w:cs="Times New Roman"/>
        </w:rPr>
        <w:t xml:space="preserve"> 3 osoby</w:t>
      </w:r>
      <w:r>
        <w:rPr>
          <w:rFonts w:ascii="Times New Roman" w:hAnsi="Times New Roman" w:cs="Times New Roman"/>
        </w:rPr>
        <w:t>;</w:t>
      </w:r>
    </w:p>
    <w:p w:rsidR="002B1539" w:rsidRDefault="002B1539" w:rsidP="00CB68A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1539">
        <w:rPr>
          <w:rFonts w:ascii="Times New Roman" w:hAnsi="Times New Roman" w:cs="Times New Roman"/>
        </w:rPr>
        <w:t>procesy pielęgnowania</w:t>
      </w:r>
      <w:r>
        <w:rPr>
          <w:rFonts w:ascii="Times New Roman" w:hAnsi="Times New Roman" w:cs="Times New Roman"/>
        </w:rPr>
        <w:t>;</w:t>
      </w:r>
    </w:p>
    <w:p w:rsidR="002B1539" w:rsidRDefault="002B1539" w:rsidP="00CB68A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1539">
        <w:rPr>
          <w:rFonts w:ascii="Times New Roman" w:hAnsi="Times New Roman" w:cs="Times New Roman"/>
        </w:rPr>
        <w:t>geriatria, opieka paliatywna, psychiatria, neurologia</w:t>
      </w:r>
      <w:r>
        <w:rPr>
          <w:rFonts w:ascii="Times New Roman" w:hAnsi="Times New Roman" w:cs="Times New Roman"/>
        </w:rPr>
        <w:t>;</w:t>
      </w:r>
    </w:p>
    <w:p w:rsidR="00BC1E7E" w:rsidRDefault="00BC1E7E" w:rsidP="00CB68A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Pr="00BC1E7E">
        <w:rPr>
          <w:rFonts w:ascii="Times New Roman" w:hAnsi="Times New Roman" w:cs="Times New Roman"/>
        </w:rPr>
        <w:t>reści dydaktyczne na poziomie wykładów, zajęć ćwiczeniowych oraz zajęć praktycznych</w:t>
      </w:r>
      <w:r>
        <w:rPr>
          <w:rFonts w:ascii="Times New Roman" w:hAnsi="Times New Roman" w:cs="Times New Roman"/>
        </w:rPr>
        <w:t>;</w:t>
      </w:r>
    </w:p>
    <w:p w:rsidR="00BC1E7E" w:rsidRPr="00CB68AB" w:rsidRDefault="00BC1E7E" w:rsidP="00CB68A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1E7E">
        <w:rPr>
          <w:rFonts w:ascii="Times New Roman" w:hAnsi="Times New Roman" w:cs="Times New Roman"/>
        </w:rPr>
        <w:t>klinika i pielęgniarstwo</w:t>
      </w:r>
      <w:r w:rsidR="00E44F76">
        <w:rPr>
          <w:rFonts w:ascii="Times New Roman" w:hAnsi="Times New Roman" w:cs="Times New Roman"/>
        </w:rPr>
        <w:t>.</w:t>
      </w:r>
    </w:p>
    <w:p w:rsidR="008F0C7D" w:rsidRDefault="006E237F" w:rsidP="004B3D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>tóre zajęcia z punktu widzenia przyszłej pracy zawodowej uważa Pa</w:t>
      </w:r>
      <w:r w:rsidR="000E3079">
        <w:rPr>
          <w:rFonts w:ascii="Times New Roman" w:hAnsi="Times New Roman" w:cs="Times New Roman"/>
        </w:rPr>
        <w:t>n/Pani za szczególnie przydatne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4B3DB1" w:rsidRDefault="004B3DB1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3DB1">
        <w:rPr>
          <w:rFonts w:ascii="Times New Roman" w:hAnsi="Times New Roman" w:cs="Times New Roman"/>
        </w:rPr>
        <w:t>opieka paliatywna</w:t>
      </w:r>
      <w:r w:rsidR="00A92B43">
        <w:rPr>
          <w:rFonts w:ascii="Times New Roman" w:hAnsi="Times New Roman" w:cs="Times New Roman"/>
        </w:rPr>
        <w:t xml:space="preserve"> </w:t>
      </w:r>
      <w:r w:rsidR="00D343EE">
        <w:rPr>
          <w:rFonts w:ascii="Times New Roman" w:hAnsi="Times New Roman" w:cs="Times New Roman"/>
        </w:rPr>
        <w:t>–</w:t>
      </w:r>
      <w:r w:rsidR="00A92B43">
        <w:rPr>
          <w:rFonts w:ascii="Times New Roman" w:hAnsi="Times New Roman" w:cs="Times New Roman"/>
        </w:rPr>
        <w:t xml:space="preserve"> 2 osoby</w:t>
      </w:r>
      <w:r>
        <w:rPr>
          <w:rFonts w:ascii="Times New Roman" w:hAnsi="Times New Roman" w:cs="Times New Roman"/>
        </w:rPr>
        <w:t>;</w:t>
      </w:r>
    </w:p>
    <w:p w:rsidR="004B3DB1" w:rsidRDefault="004B3DB1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3DB1">
        <w:rPr>
          <w:rFonts w:ascii="Times New Roman" w:hAnsi="Times New Roman" w:cs="Times New Roman"/>
        </w:rPr>
        <w:t>zajęcia praktyczne/praktyka zawodowa</w:t>
      </w:r>
      <w:r>
        <w:rPr>
          <w:rFonts w:ascii="Times New Roman" w:hAnsi="Times New Roman" w:cs="Times New Roman"/>
        </w:rPr>
        <w:t>;</w:t>
      </w:r>
    </w:p>
    <w:p w:rsidR="004B3DB1" w:rsidRDefault="006D4ACA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4ACA">
        <w:rPr>
          <w:rFonts w:ascii="Times New Roman" w:hAnsi="Times New Roman" w:cs="Times New Roman"/>
        </w:rPr>
        <w:t>zajęcia praktyczne</w:t>
      </w:r>
      <w:r w:rsidR="00970457">
        <w:rPr>
          <w:rFonts w:ascii="Times New Roman" w:hAnsi="Times New Roman" w:cs="Times New Roman"/>
        </w:rPr>
        <w:t xml:space="preserve"> </w:t>
      </w:r>
      <w:r w:rsidR="002E0EC4">
        <w:rPr>
          <w:rFonts w:ascii="Times New Roman" w:hAnsi="Times New Roman" w:cs="Times New Roman"/>
        </w:rPr>
        <w:t>–</w:t>
      </w:r>
      <w:r w:rsidR="00970457">
        <w:rPr>
          <w:rFonts w:ascii="Times New Roman" w:hAnsi="Times New Roman" w:cs="Times New Roman"/>
        </w:rPr>
        <w:t xml:space="preserve"> </w:t>
      </w:r>
      <w:r w:rsidR="00756E45">
        <w:rPr>
          <w:rFonts w:ascii="Times New Roman" w:hAnsi="Times New Roman" w:cs="Times New Roman"/>
        </w:rPr>
        <w:t>3</w:t>
      </w:r>
      <w:r w:rsidR="00970457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6D4ACA" w:rsidRDefault="006D4ACA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4ACA">
        <w:rPr>
          <w:rFonts w:ascii="Times New Roman" w:hAnsi="Times New Roman" w:cs="Times New Roman"/>
        </w:rPr>
        <w:t>anestezjologia, chirurgia</w:t>
      </w:r>
      <w:r>
        <w:rPr>
          <w:rFonts w:ascii="Times New Roman" w:hAnsi="Times New Roman" w:cs="Times New Roman"/>
        </w:rPr>
        <w:t>;</w:t>
      </w:r>
    </w:p>
    <w:p w:rsidR="006D4ACA" w:rsidRDefault="005E6226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6226">
        <w:rPr>
          <w:rFonts w:ascii="Times New Roman" w:hAnsi="Times New Roman" w:cs="Times New Roman"/>
        </w:rPr>
        <w:t>chirurgia</w:t>
      </w:r>
      <w:r w:rsidR="002C249B">
        <w:rPr>
          <w:rFonts w:ascii="Times New Roman" w:hAnsi="Times New Roman" w:cs="Times New Roman"/>
        </w:rPr>
        <w:t xml:space="preserve"> </w:t>
      </w:r>
      <w:r w:rsidR="00B9725C">
        <w:rPr>
          <w:rFonts w:ascii="Times New Roman" w:hAnsi="Times New Roman" w:cs="Times New Roman"/>
        </w:rPr>
        <w:t>–</w:t>
      </w:r>
      <w:r w:rsidR="002C249B">
        <w:rPr>
          <w:rFonts w:ascii="Times New Roman" w:hAnsi="Times New Roman" w:cs="Times New Roman"/>
        </w:rPr>
        <w:t xml:space="preserve"> 2 osoby</w:t>
      </w:r>
      <w:r>
        <w:rPr>
          <w:rFonts w:ascii="Times New Roman" w:hAnsi="Times New Roman" w:cs="Times New Roman"/>
        </w:rPr>
        <w:t>;</w:t>
      </w:r>
    </w:p>
    <w:p w:rsidR="005E6226" w:rsidRDefault="00EB0AD0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AD0">
        <w:rPr>
          <w:rFonts w:ascii="Times New Roman" w:hAnsi="Times New Roman" w:cs="Times New Roman"/>
        </w:rPr>
        <w:t>zajęcia praktyczne w szpitalu</w:t>
      </w:r>
      <w:r>
        <w:rPr>
          <w:rFonts w:ascii="Times New Roman" w:hAnsi="Times New Roman" w:cs="Times New Roman"/>
        </w:rPr>
        <w:t>;</w:t>
      </w:r>
    </w:p>
    <w:p w:rsidR="00EB0AD0" w:rsidRDefault="00EB0AD0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AD0">
        <w:rPr>
          <w:rFonts w:ascii="Times New Roman" w:hAnsi="Times New Roman" w:cs="Times New Roman"/>
        </w:rPr>
        <w:t>podstawy pielęgniarstwa</w:t>
      </w:r>
      <w:r w:rsidR="00835436">
        <w:rPr>
          <w:rFonts w:ascii="Times New Roman" w:hAnsi="Times New Roman" w:cs="Times New Roman"/>
        </w:rPr>
        <w:t xml:space="preserve"> </w:t>
      </w:r>
      <w:r w:rsidR="008C6EAB">
        <w:rPr>
          <w:rFonts w:ascii="Times New Roman" w:hAnsi="Times New Roman" w:cs="Times New Roman"/>
        </w:rPr>
        <w:t>–</w:t>
      </w:r>
      <w:r w:rsidR="00835436">
        <w:rPr>
          <w:rFonts w:ascii="Times New Roman" w:hAnsi="Times New Roman" w:cs="Times New Roman"/>
        </w:rPr>
        <w:t xml:space="preserve"> </w:t>
      </w:r>
      <w:r w:rsidR="007A7504">
        <w:rPr>
          <w:rFonts w:ascii="Times New Roman" w:hAnsi="Times New Roman" w:cs="Times New Roman"/>
        </w:rPr>
        <w:t>9</w:t>
      </w:r>
      <w:r w:rsidR="00835436">
        <w:rPr>
          <w:rFonts w:ascii="Times New Roman" w:hAnsi="Times New Roman" w:cs="Times New Roman"/>
        </w:rPr>
        <w:t xml:space="preserve"> </w:t>
      </w:r>
      <w:r w:rsidR="00382638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>;</w:t>
      </w:r>
    </w:p>
    <w:p w:rsidR="00EB0AD0" w:rsidRDefault="00EB0AD0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AD0">
        <w:rPr>
          <w:rFonts w:ascii="Times New Roman" w:hAnsi="Times New Roman" w:cs="Times New Roman"/>
        </w:rPr>
        <w:t>praktyki</w:t>
      </w:r>
      <w:r w:rsidR="00AF1FC7">
        <w:rPr>
          <w:rFonts w:ascii="Times New Roman" w:hAnsi="Times New Roman" w:cs="Times New Roman"/>
        </w:rPr>
        <w:t xml:space="preserve"> </w:t>
      </w:r>
      <w:r w:rsidR="006A06D9">
        <w:rPr>
          <w:rFonts w:ascii="Times New Roman" w:hAnsi="Times New Roman" w:cs="Times New Roman"/>
        </w:rPr>
        <w:t>–</w:t>
      </w:r>
      <w:r w:rsidR="00AF1FC7">
        <w:rPr>
          <w:rFonts w:ascii="Times New Roman" w:hAnsi="Times New Roman" w:cs="Times New Roman"/>
        </w:rPr>
        <w:t xml:space="preserve"> </w:t>
      </w:r>
      <w:r w:rsidR="0021445E">
        <w:rPr>
          <w:rFonts w:ascii="Times New Roman" w:hAnsi="Times New Roman" w:cs="Times New Roman"/>
        </w:rPr>
        <w:t>5</w:t>
      </w:r>
      <w:r w:rsidR="00AF1FC7">
        <w:rPr>
          <w:rFonts w:ascii="Times New Roman" w:hAnsi="Times New Roman" w:cs="Times New Roman"/>
        </w:rPr>
        <w:t xml:space="preserve"> os</w:t>
      </w:r>
      <w:r w:rsidR="00382638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;</w:t>
      </w:r>
    </w:p>
    <w:p w:rsidR="00EB0AD0" w:rsidRDefault="00216A92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6A92">
        <w:rPr>
          <w:rFonts w:ascii="Times New Roman" w:hAnsi="Times New Roman" w:cs="Times New Roman"/>
        </w:rPr>
        <w:t>laboratoria, praktyki</w:t>
      </w:r>
      <w:r>
        <w:rPr>
          <w:rFonts w:ascii="Times New Roman" w:hAnsi="Times New Roman" w:cs="Times New Roman"/>
        </w:rPr>
        <w:t>;</w:t>
      </w:r>
    </w:p>
    <w:p w:rsidR="00507B91" w:rsidRDefault="00507B91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7B91">
        <w:rPr>
          <w:rFonts w:ascii="Times New Roman" w:hAnsi="Times New Roman" w:cs="Times New Roman"/>
        </w:rPr>
        <w:t>praktyki zawodowe</w:t>
      </w:r>
      <w:r w:rsidR="00C45D80">
        <w:rPr>
          <w:rFonts w:ascii="Times New Roman" w:hAnsi="Times New Roman" w:cs="Times New Roman"/>
        </w:rPr>
        <w:t xml:space="preserve"> </w:t>
      </w:r>
      <w:r w:rsidR="00DE0EDD">
        <w:rPr>
          <w:rFonts w:ascii="Times New Roman" w:hAnsi="Times New Roman" w:cs="Times New Roman"/>
        </w:rPr>
        <w:t>–</w:t>
      </w:r>
      <w:r w:rsidR="00C45D80">
        <w:rPr>
          <w:rFonts w:ascii="Times New Roman" w:hAnsi="Times New Roman" w:cs="Times New Roman"/>
        </w:rPr>
        <w:t xml:space="preserve"> </w:t>
      </w:r>
      <w:r w:rsidR="002D0BD0">
        <w:rPr>
          <w:rFonts w:ascii="Times New Roman" w:hAnsi="Times New Roman" w:cs="Times New Roman"/>
        </w:rPr>
        <w:t>4</w:t>
      </w:r>
      <w:r w:rsidR="00C45D80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507B91" w:rsidRDefault="00195540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5540">
        <w:rPr>
          <w:rFonts w:ascii="Times New Roman" w:hAnsi="Times New Roman" w:cs="Times New Roman"/>
        </w:rPr>
        <w:t>praktyka zawodowa</w:t>
      </w:r>
      <w:r w:rsidR="0073291C">
        <w:rPr>
          <w:rFonts w:ascii="Times New Roman" w:hAnsi="Times New Roman" w:cs="Times New Roman"/>
        </w:rPr>
        <w:t xml:space="preserve"> </w:t>
      </w:r>
      <w:r w:rsidR="00A172FA">
        <w:rPr>
          <w:rFonts w:ascii="Times New Roman" w:hAnsi="Times New Roman" w:cs="Times New Roman"/>
        </w:rPr>
        <w:t>–</w:t>
      </w:r>
      <w:r w:rsidR="0073291C">
        <w:rPr>
          <w:rFonts w:ascii="Times New Roman" w:hAnsi="Times New Roman" w:cs="Times New Roman"/>
        </w:rPr>
        <w:t xml:space="preserve"> </w:t>
      </w:r>
      <w:r w:rsidR="006174F4">
        <w:rPr>
          <w:rFonts w:ascii="Times New Roman" w:hAnsi="Times New Roman" w:cs="Times New Roman"/>
        </w:rPr>
        <w:t>4</w:t>
      </w:r>
      <w:r w:rsidR="0073291C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38549C" w:rsidRDefault="0038549C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549C">
        <w:rPr>
          <w:rFonts w:ascii="Times New Roman" w:hAnsi="Times New Roman" w:cs="Times New Roman"/>
        </w:rPr>
        <w:t>zajęcia praktyczne, zajęcia w nowoczesnych laboratoriach</w:t>
      </w:r>
      <w:r>
        <w:rPr>
          <w:rFonts w:ascii="Times New Roman" w:hAnsi="Times New Roman" w:cs="Times New Roman"/>
        </w:rPr>
        <w:t>;</w:t>
      </w:r>
    </w:p>
    <w:p w:rsidR="00CD03FD" w:rsidRDefault="00CD03FD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03FD">
        <w:rPr>
          <w:rFonts w:ascii="Times New Roman" w:hAnsi="Times New Roman" w:cs="Times New Roman"/>
        </w:rPr>
        <w:t>zajęcia praktyczne na uczelni, zajęcia laboratoryjne</w:t>
      </w:r>
      <w:r>
        <w:rPr>
          <w:rFonts w:ascii="Times New Roman" w:hAnsi="Times New Roman" w:cs="Times New Roman"/>
        </w:rPr>
        <w:t>;</w:t>
      </w:r>
    </w:p>
    <w:p w:rsidR="00CD03FD" w:rsidRDefault="0073291C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291C">
        <w:rPr>
          <w:rFonts w:ascii="Times New Roman" w:hAnsi="Times New Roman" w:cs="Times New Roman"/>
        </w:rPr>
        <w:t>badania fizykalne, podstawy pielęgniarstwa, zajęcia praktyczne</w:t>
      </w:r>
      <w:r>
        <w:rPr>
          <w:rFonts w:ascii="Times New Roman" w:hAnsi="Times New Roman" w:cs="Times New Roman"/>
        </w:rPr>
        <w:t>;</w:t>
      </w:r>
    </w:p>
    <w:p w:rsidR="0073291C" w:rsidRDefault="00340680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680">
        <w:rPr>
          <w:rFonts w:ascii="Times New Roman" w:hAnsi="Times New Roman" w:cs="Times New Roman"/>
        </w:rPr>
        <w:t>anestezjologia, interna, rehabilitacja</w:t>
      </w:r>
      <w:r>
        <w:rPr>
          <w:rFonts w:ascii="Times New Roman" w:hAnsi="Times New Roman" w:cs="Times New Roman"/>
        </w:rPr>
        <w:t>;</w:t>
      </w:r>
    </w:p>
    <w:p w:rsidR="00340680" w:rsidRDefault="00674421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421">
        <w:rPr>
          <w:rFonts w:ascii="Times New Roman" w:hAnsi="Times New Roman" w:cs="Times New Roman"/>
        </w:rPr>
        <w:t>podstawy pielęgniarstwa, interna, badania fizykalne</w:t>
      </w:r>
      <w:r>
        <w:rPr>
          <w:rFonts w:ascii="Times New Roman" w:hAnsi="Times New Roman" w:cs="Times New Roman"/>
        </w:rPr>
        <w:t>;</w:t>
      </w:r>
    </w:p>
    <w:p w:rsidR="00674421" w:rsidRDefault="00633816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16">
        <w:rPr>
          <w:rFonts w:ascii="Times New Roman" w:hAnsi="Times New Roman" w:cs="Times New Roman"/>
        </w:rPr>
        <w:t>zajęcia praktyczne i praktyki zawodowe</w:t>
      </w:r>
      <w:r>
        <w:rPr>
          <w:rFonts w:ascii="Times New Roman" w:hAnsi="Times New Roman" w:cs="Times New Roman"/>
        </w:rPr>
        <w:t>;</w:t>
      </w:r>
    </w:p>
    <w:p w:rsidR="00633816" w:rsidRDefault="00BD2417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2417">
        <w:rPr>
          <w:rFonts w:ascii="Times New Roman" w:hAnsi="Times New Roman" w:cs="Times New Roman"/>
        </w:rPr>
        <w:t>badania fizykalne, podstawy pielęgniarstwa</w:t>
      </w:r>
      <w:r>
        <w:rPr>
          <w:rFonts w:ascii="Times New Roman" w:hAnsi="Times New Roman" w:cs="Times New Roman"/>
        </w:rPr>
        <w:t>;</w:t>
      </w:r>
    </w:p>
    <w:p w:rsidR="00BD2417" w:rsidRDefault="00F25125" w:rsidP="004B3DB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125">
        <w:rPr>
          <w:rFonts w:ascii="Times New Roman" w:hAnsi="Times New Roman" w:cs="Times New Roman"/>
        </w:rPr>
        <w:t>zajęcia praktyczne, praktyki zawodowe</w:t>
      </w:r>
      <w:r w:rsidR="00FD3AE7">
        <w:rPr>
          <w:rFonts w:ascii="Times New Roman" w:hAnsi="Times New Roman" w:cs="Times New Roman"/>
        </w:rPr>
        <w:t xml:space="preserve"> </w:t>
      </w:r>
      <w:r w:rsidR="005A51B1">
        <w:rPr>
          <w:rFonts w:ascii="Times New Roman" w:hAnsi="Times New Roman" w:cs="Times New Roman"/>
        </w:rPr>
        <w:t>–</w:t>
      </w:r>
      <w:r w:rsidR="00FD3AE7">
        <w:rPr>
          <w:rFonts w:ascii="Times New Roman" w:hAnsi="Times New Roman" w:cs="Times New Roman"/>
        </w:rPr>
        <w:t xml:space="preserve"> </w:t>
      </w:r>
      <w:r w:rsidR="008C4B4A">
        <w:rPr>
          <w:rFonts w:ascii="Times New Roman" w:hAnsi="Times New Roman" w:cs="Times New Roman"/>
        </w:rPr>
        <w:t>3</w:t>
      </w:r>
      <w:r w:rsidR="00FD3AE7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F25125" w:rsidRDefault="00E700F0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00F0">
        <w:rPr>
          <w:rFonts w:ascii="Times New Roman" w:hAnsi="Times New Roman" w:cs="Times New Roman"/>
        </w:rPr>
        <w:t>praktykę zawodową</w:t>
      </w:r>
      <w:r>
        <w:rPr>
          <w:rFonts w:ascii="Times New Roman" w:hAnsi="Times New Roman" w:cs="Times New Roman"/>
        </w:rPr>
        <w:t>;</w:t>
      </w:r>
    </w:p>
    <w:p w:rsidR="00E700F0" w:rsidRDefault="00F4566D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566D">
        <w:rPr>
          <w:rFonts w:ascii="Times New Roman" w:hAnsi="Times New Roman" w:cs="Times New Roman"/>
        </w:rPr>
        <w:lastRenderedPageBreak/>
        <w:t>praktyki, zajęcia praktyczne</w:t>
      </w:r>
      <w:r>
        <w:rPr>
          <w:rFonts w:ascii="Times New Roman" w:hAnsi="Times New Roman" w:cs="Times New Roman"/>
        </w:rPr>
        <w:t>;</w:t>
      </w:r>
    </w:p>
    <w:p w:rsidR="00F4566D" w:rsidRDefault="00D30ECF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0ECF">
        <w:rPr>
          <w:rFonts w:ascii="Times New Roman" w:hAnsi="Times New Roman" w:cs="Times New Roman"/>
        </w:rPr>
        <w:t xml:space="preserve">podst. pielęgniarstwa + </w:t>
      </w:r>
      <w:proofErr w:type="spellStart"/>
      <w:r w:rsidRPr="00D30ECF">
        <w:rPr>
          <w:rFonts w:ascii="Times New Roman" w:hAnsi="Times New Roman" w:cs="Times New Roman"/>
        </w:rPr>
        <w:t>paliacja</w:t>
      </w:r>
      <w:proofErr w:type="spellEnd"/>
      <w:r w:rsidRPr="00D30ECF">
        <w:rPr>
          <w:rFonts w:ascii="Times New Roman" w:hAnsi="Times New Roman" w:cs="Times New Roman"/>
        </w:rPr>
        <w:t xml:space="preserve"> </w:t>
      </w:r>
      <w:r w:rsidR="005A2F77">
        <w:rPr>
          <w:rFonts w:ascii="Times New Roman" w:hAnsi="Times New Roman" w:cs="Times New Roman"/>
        </w:rPr>
        <w:t>–</w:t>
      </w:r>
      <w:r w:rsidRPr="00D30ECF">
        <w:rPr>
          <w:rFonts w:ascii="Times New Roman" w:hAnsi="Times New Roman" w:cs="Times New Roman"/>
        </w:rPr>
        <w:t xml:space="preserve"> opieka</w:t>
      </w:r>
      <w:r>
        <w:rPr>
          <w:rFonts w:ascii="Times New Roman" w:hAnsi="Times New Roman" w:cs="Times New Roman"/>
        </w:rPr>
        <w:t>;</w:t>
      </w:r>
    </w:p>
    <w:p w:rsidR="00D30ECF" w:rsidRDefault="004D4390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4390">
        <w:rPr>
          <w:rFonts w:ascii="Times New Roman" w:hAnsi="Times New Roman" w:cs="Times New Roman"/>
        </w:rPr>
        <w:t>praktyki zawodowe, zajęcia praktyczne</w:t>
      </w:r>
      <w:r>
        <w:rPr>
          <w:rFonts w:ascii="Times New Roman" w:hAnsi="Times New Roman" w:cs="Times New Roman"/>
        </w:rPr>
        <w:t>;</w:t>
      </w:r>
    </w:p>
    <w:p w:rsidR="004D4390" w:rsidRDefault="00915788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788">
        <w:rPr>
          <w:rFonts w:ascii="Times New Roman" w:hAnsi="Times New Roman" w:cs="Times New Roman"/>
        </w:rPr>
        <w:t>laboratorium, zajęcia praktyczne, praktyka zawodowa</w:t>
      </w:r>
      <w:r>
        <w:rPr>
          <w:rFonts w:ascii="Times New Roman" w:hAnsi="Times New Roman" w:cs="Times New Roman"/>
        </w:rPr>
        <w:t>;</w:t>
      </w:r>
    </w:p>
    <w:p w:rsidR="00915788" w:rsidRDefault="0079324F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24F">
        <w:rPr>
          <w:rFonts w:ascii="Times New Roman" w:hAnsi="Times New Roman" w:cs="Times New Roman"/>
        </w:rPr>
        <w:t>praktyka zawodowa, zajęcia praktyczne, laboratorium</w:t>
      </w:r>
      <w:r w:rsidR="003B7E67">
        <w:rPr>
          <w:rFonts w:ascii="Times New Roman" w:hAnsi="Times New Roman" w:cs="Times New Roman"/>
        </w:rPr>
        <w:t xml:space="preserve"> </w:t>
      </w:r>
      <w:r w:rsidR="005A2F77">
        <w:rPr>
          <w:rFonts w:ascii="Times New Roman" w:hAnsi="Times New Roman" w:cs="Times New Roman"/>
        </w:rPr>
        <w:t>–</w:t>
      </w:r>
      <w:r w:rsidR="003B7E67">
        <w:rPr>
          <w:rFonts w:ascii="Times New Roman" w:hAnsi="Times New Roman" w:cs="Times New Roman"/>
        </w:rPr>
        <w:t xml:space="preserve"> 2 osoby</w:t>
      </w:r>
      <w:r>
        <w:rPr>
          <w:rFonts w:ascii="Times New Roman" w:hAnsi="Times New Roman" w:cs="Times New Roman"/>
        </w:rPr>
        <w:t>;</w:t>
      </w:r>
    </w:p>
    <w:p w:rsidR="0079324F" w:rsidRDefault="00272753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72753">
        <w:rPr>
          <w:rFonts w:ascii="Times New Roman" w:hAnsi="Times New Roman" w:cs="Times New Roman"/>
        </w:rPr>
        <w:t>podstawy pielęgniarstwa, chirurgia</w:t>
      </w:r>
      <w:r>
        <w:rPr>
          <w:rFonts w:ascii="Times New Roman" w:hAnsi="Times New Roman" w:cs="Times New Roman"/>
        </w:rPr>
        <w:t>;</w:t>
      </w:r>
    </w:p>
    <w:p w:rsidR="00272753" w:rsidRDefault="00EC23D0" w:rsidP="00E700F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23D0">
        <w:rPr>
          <w:rFonts w:ascii="Times New Roman" w:hAnsi="Times New Roman" w:cs="Times New Roman"/>
        </w:rPr>
        <w:t>laboratoria i sala symulacji</w:t>
      </w:r>
      <w:r>
        <w:rPr>
          <w:rFonts w:ascii="Times New Roman" w:hAnsi="Times New Roman" w:cs="Times New Roman"/>
        </w:rPr>
        <w:t>;</w:t>
      </w:r>
    </w:p>
    <w:p w:rsidR="00815F69" w:rsidRDefault="00815F69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5F69">
        <w:rPr>
          <w:rFonts w:ascii="Times New Roman" w:hAnsi="Times New Roman" w:cs="Times New Roman"/>
        </w:rPr>
        <w:t>laboratoria</w:t>
      </w:r>
      <w:r w:rsidR="00FB4FF7">
        <w:rPr>
          <w:rFonts w:ascii="Times New Roman" w:hAnsi="Times New Roman" w:cs="Times New Roman"/>
        </w:rPr>
        <w:t xml:space="preserve"> </w:t>
      </w:r>
      <w:r w:rsidR="00B94491">
        <w:rPr>
          <w:rFonts w:ascii="Times New Roman" w:hAnsi="Times New Roman" w:cs="Times New Roman"/>
        </w:rPr>
        <w:t>–</w:t>
      </w:r>
      <w:r w:rsidR="00FB4FF7">
        <w:rPr>
          <w:rFonts w:ascii="Times New Roman" w:hAnsi="Times New Roman" w:cs="Times New Roman"/>
        </w:rPr>
        <w:t xml:space="preserve"> </w:t>
      </w:r>
      <w:r w:rsidR="003A5C3D">
        <w:rPr>
          <w:rFonts w:ascii="Times New Roman" w:hAnsi="Times New Roman" w:cs="Times New Roman"/>
        </w:rPr>
        <w:t>3</w:t>
      </w:r>
      <w:r w:rsidR="00FB4FF7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FC536C" w:rsidRDefault="00FC536C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536C">
        <w:rPr>
          <w:rFonts w:ascii="Times New Roman" w:hAnsi="Times New Roman" w:cs="Times New Roman"/>
        </w:rPr>
        <w:t>psychiatria, badania fizykalne, podstawy pielęgniarstwa</w:t>
      </w:r>
      <w:r>
        <w:rPr>
          <w:rFonts w:ascii="Times New Roman" w:hAnsi="Times New Roman" w:cs="Times New Roman"/>
        </w:rPr>
        <w:t>;</w:t>
      </w:r>
    </w:p>
    <w:p w:rsidR="00FC536C" w:rsidRDefault="003C44B4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44B4">
        <w:rPr>
          <w:rFonts w:ascii="Times New Roman" w:hAnsi="Times New Roman" w:cs="Times New Roman"/>
        </w:rPr>
        <w:t>intensywna terapia i anestezjologia, kardiologia (projekt), centrum symulacji medycznej</w:t>
      </w:r>
      <w:r>
        <w:rPr>
          <w:rFonts w:ascii="Times New Roman" w:hAnsi="Times New Roman" w:cs="Times New Roman"/>
        </w:rPr>
        <w:t>;</w:t>
      </w:r>
    </w:p>
    <w:p w:rsidR="003C44B4" w:rsidRDefault="00EE754A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754A">
        <w:rPr>
          <w:rFonts w:ascii="Times New Roman" w:hAnsi="Times New Roman" w:cs="Times New Roman"/>
        </w:rPr>
        <w:t>podstawy pielęgniarstwa (laboratorium)</w:t>
      </w:r>
      <w:r>
        <w:rPr>
          <w:rFonts w:ascii="Times New Roman" w:hAnsi="Times New Roman" w:cs="Times New Roman"/>
        </w:rPr>
        <w:t>;</w:t>
      </w:r>
    </w:p>
    <w:p w:rsidR="00EE754A" w:rsidRDefault="00E10E33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0E33">
        <w:rPr>
          <w:rFonts w:ascii="Times New Roman" w:hAnsi="Times New Roman" w:cs="Times New Roman"/>
        </w:rPr>
        <w:t>zajęcia praktyczne oraz praktyki zawodowe</w:t>
      </w:r>
      <w:r>
        <w:rPr>
          <w:rFonts w:ascii="Times New Roman" w:hAnsi="Times New Roman" w:cs="Times New Roman"/>
        </w:rPr>
        <w:t>;</w:t>
      </w:r>
    </w:p>
    <w:p w:rsidR="00E10E33" w:rsidRDefault="00AD55EA" w:rsidP="00FB4FF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D55EA">
        <w:rPr>
          <w:rFonts w:ascii="Times New Roman" w:hAnsi="Times New Roman" w:cs="Times New Roman"/>
        </w:rPr>
        <w:t>zajęcia praktyczne z chirurg</w:t>
      </w:r>
      <w:r>
        <w:rPr>
          <w:rFonts w:ascii="Times New Roman" w:hAnsi="Times New Roman" w:cs="Times New Roman"/>
        </w:rPr>
        <w:t>i</w:t>
      </w:r>
      <w:r w:rsidRPr="00AD55E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;</w:t>
      </w:r>
    </w:p>
    <w:p w:rsidR="00C17C90" w:rsidRPr="001446C1" w:rsidRDefault="00C17C90" w:rsidP="001446C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podstawy </w:t>
      </w:r>
      <w:proofErr w:type="spellStart"/>
      <w:r>
        <w:rPr>
          <w:rFonts w:ascii="Times New Roman" w:hAnsi="Times New Roman" w:cs="Times New Roman"/>
        </w:rPr>
        <w:t>pielęg</w:t>
      </w:r>
      <w:proofErr w:type="spellEnd"/>
      <w:r w:rsidRPr="00C17C90">
        <w:rPr>
          <w:rFonts w:ascii="Times New Roman" w:hAnsi="Times New Roman" w:cs="Times New Roman"/>
        </w:rPr>
        <w:t xml:space="preserve"> (LAB), zajęcia praktyczne</w:t>
      </w:r>
      <w:r w:rsidR="001446C1">
        <w:rPr>
          <w:rFonts w:ascii="Times New Roman" w:hAnsi="Times New Roman" w:cs="Times New Roman"/>
        </w:rPr>
        <w:t>.</w:t>
      </w:r>
    </w:p>
    <w:p w:rsidR="00F20670" w:rsidRDefault="000A6D83" w:rsidP="00D640D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0C52">
        <w:rPr>
          <w:rFonts w:ascii="Times New Roman" w:hAnsi="Times New Roman" w:cs="Times New Roman"/>
        </w:rPr>
        <w:t>Na pytanie jeżeli program studiów należałoby udoskonalić dla potrzeb przyszłej pracy zawodowej i bardziej dostosować do rynku pracy, studenci wskazali następujące elementy:</w:t>
      </w:r>
    </w:p>
    <w:p w:rsidR="00D640DC" w:rsidRDefault="00D640DC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40DC">
        <w:rPr>
          <w:rFonts w:ascii="Times New Roman" w:hAnsi="Times New Roman" w:cs="Times New Roman"/>
        </w:rPr>
        <w:t>więcej praktyki w stosunku do teorii</w:t>
      </w:r>
      <w:r>
        <w:rPr>
          <w:rFonts w:ascii="Times New Roman" w:hAnsi="Times New Roman" w:cs="Times New Roman"/>
        </w:rPr>
        <w:t>;</w:t>
      </w:r>
    </w:p>
    <w:p w:rsidR="00D640DC" w:rsidRDefault="00AF7D5A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D5A">
        <w:rPr>
          <w:rFonts w:ascii="Times New Roman" w:hAnsi="Times New Roman" w:cs="Times New Roman"/>
        </w:rPr>
        <w:t>więcej praktyki, sala symulacji</w:t>
      </w:r>
      <w:r>
        <w:rPr>
          <w:rFonts w:ascii="Times New Roman" w:hAnsi="Times New Roman" w:cs="Times New Roman"/>
        </w:rPr>
        <w:t>;</w:t>
      </w:r>
    </w:p>
    <w:p w:rsidR="00AF7D5A" w:rsidRDefault="00FB24FE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24FE">
        <w:rPr>
          <w:rFonts w:ascii="Times New Roman" w:hAnsi="Times New Roman" w:cs="Times New Roman"/>
        </w:rPr>
        <w:t>organizacja pracy uczelni</w:t>
      </w:r>
      <w:r w:rsidR="00B314EC">
        <w:rPr>
          <w:rFonts w:ascii="Times New Roman" w:hAnsi="Times New Roman" w:cs="Times New Roman"/>
        </w:rPr>
        <w:t xml:space="preserve"> – </w:t>
      </w:r>
      <w:r w:rsidR="00AF6610">
        <w:rPr>
          <w:rFonts w:ascii="Times New Roman" w:hAnsi="Times New Roman" w:cs="Times New Roman"/>
        </w:rPr>
        <w:t>3</w:t>
      </w:r>
      <w:r w:rsidR="00B314EC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FB24FE" w:rsidRDefault="007C7486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7486">
        <w:rPr>
          <w:rFonts w:ascii="Times New Roman" w:hAnsi="Times New Roman" w:cs="Times New Roman"/>
        </w:rPr>
        <w:t>lepsza organizacja</w:t>
      </w:r>
      <w:r w:rsidR="00F92C6D">
        <w:rPr>
          <w:rFonts w:ascii="Times New Roman" w:hAnsi="Times New Roman" w:cs="Times New Roman"/>
        </w:rPr>
        <w:t xml:space="preserve"> – </w:t>
      </w:r>
      <w:r w:rsidR="00474C14">
        <w:rPr>
          <w:rFonts w:ascii="Times New Roman" w:hAnsi="Times New Roman" w:cs="Times New Roman"/>
        </w:rPr>
        <w:t>4</w:t>
      </w:r>
      <w:r w:rsidR="00F92C6D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F80365" w:rsidRDefault="00F80365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0365">
        <w:rPr>
          <w:rFonts w:ascii="Times New Roman" w:hAnsi="Times New Roman" w:cs="Times New Roman"/>
        </w:rPr>
        <w:t>dawkowanie leków</w:t>
      </w:r>
      <w:r>
        <w:rPr>
          <w:rFonts w:ascii="Times New Roman" w:hAnsi="Times New Roman" w:cs="Times New Roman"/>
        </w:rPr>
        <w:t>;</w:t>
      </w:r>
    </w:p>
    <w:p w:rsidR="00F80365" w:rsidRDefault="00B57CF5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7CF5">
        <w:rPr>
          <w:rFonts w:ascii="Times New Roman" w:hAnsi="Times New Roman" w:cs="Times New Roman"/>
        </w:rPr>
        <w:t>stworzenie jednolitych zajęć praktycznych w szpitalu, czynności pielęgniarskie wykonywane w miarę możliwości takie same we wszystkich grupach</w:t>
      </w:r>
      <w:r>
        <w:rPr>
          <w:rFonts w:ascii="Times New Roman" w:hAnsi="Times New Roman" w:cs="Times New Roman"/>
        </w:rPr>
        <w:t>;</w:t>
      </w:r>
    </w:p>
    <w:p w:rsidR="00B57CF5" w:rsidRDefault="00770C1A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0C1A">
        <w:rPr>
          <w:rFonts w:ascii="Times New Roman" w:hAnsi="Times New Roman" w:cs="Times New Roman"/>
        </w:rPr>
        <w:lastRenderedPageBreak/>
        <w:t>np. jak wprowadzać dane o pacjencie i prowadzenie dokumentacji w komputerze</w:t>
      </w:r>
      <w:r>
        <w:rPr>
          <w:rFonts w:ascii="Times New Roman" w:hAnsi="Times New Roman" w:cs="Times New Roman"/>
        </w:rPr>
        <w:t>;</w:t>
      </w:r>
    </w:p>
    <w:p w:rsidR="00770C1A" w:rsidRDefault="004B461B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461B">
        <w:rPr>
          <w:rFonts w:ascii="Times New Roman" w:hAnsi="Times New Roman" w:cs="Times New Roman"/>
        </w:rPr>
        <w:t>zmniejszenie liczby godzin praktyk (</w:t>
      </w:r>
      <w:proofErr w:type="spellStart"/>
      <w:r w:rsidRPr="004B461B">
        <w:rPr>
          <w:rFonts w:ascii="Times New Roman" w:hAnsi="Times New Roman" w:cs="Times New Roman"/>
        </w:rPr>
        <w:t>np</w:t>
      </w:r>
      <w:proofErr w:type="spellEnd"/>
      <w:r w:rsidRPr="004B461B">
        <w:rPr>
          <w:rFonts w:ascii="Times New Roman" w:hAnsi="Times New Roman" w:cs="Times New Roman"/>
        </w:rPr>
        <w:t xml:space="preserve">: zajęć </w:t>
      </w:r>
      <w:proofErr w:type="spellStart"/>
      <w:r w:rsidRPr="004B461B">
        <w:rPr>
          <w:rFonts w:ascii="Times New Roman" w:hAnsi="Times New Roman" w:cs="Times New Roman"/>
        </w:rPr>
        <w:t>pediatri</w:t>
      </w:r>
      <w:proofErr w:type="spellEnd"/>
      <w:r w:rsidRPr="004B46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B461B" w:rsidRDefault="0021322A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322A">
        <w:rPr>
          <w:rFonts w:ascii="Times New Roman" w:hAnsi="Times New Roman" w:cs="Times New Roman"/>
        </w:rPr>
        <w:t>dostosowanie sprzętu w labo. do potrzeb (chodzi o ilość)</w:t>
      </w:r>
      <w:r>
        <w:rPr>
          <w:rFonts w:ascii="Times New Roman" w:hAnsi="Times New Roman" w:cs="Times New Roman"/>
        </w:rPr>
        <w:t>;</w:t>
      </w:r>
    </w:p>
    <w:p w:rsidR="0021322A" w:rsidRDefault="006D0E28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0E28">
        <w:rPr>
          <w:rFonts w:ascii="Times New Roman" w:hAnsi="Times New Roman" w:cs="Times New Roman"/>
        </w:rPr>
        <w:t>wyposażenie sal</w:t>
      </w:r>
      <w:r>
        <w:rPr>
          <w:rFonts w:ascii="Times New Roman" w:hAnsi="Times New Roman" w:cs="Times New Roman"/>
        </w:rPr>
        <w:t>;</w:t>
      </w:r>
    </w:p>
    <w:p w:rsidR="006D0E28" w:rsidRDefault="008F1613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F1613">
        <w:rPr>
          <w:rFonts w:ascii="Times New Roman" w:hAnsi="Times New Roman" w:cs="Times New Roman"/>
        </w:rPr>
        <w:t xml:space="preserve">więcej praktycznej wiedzy </w:t>
      </w:r>
      <w:proofErr w:type="spellStart"/>
      <w:r w:rsidRPr="008F1613">
        <w:rPr>
          <w:rFonts w:ascii="Times New Roman" w:hAnsi="Times New Roman" w:cs="Times New Roman"/>
        </w:rPr>
        <w:t>np</w:t>
      </w:r>
      <w:proofErr w:type="spellEnd"/>
      <w:r w:rsidRPr="008F1613">
        <w:rPr>
          <w:rFonts w:ascii="Times New Roman" w:hAnsi="Times New Roman" w:cs="Times New Roman"/>
        </w:rPr>
        <w:t xml:space="preserve">: pobieranie krwi, zmiana </w:t>
      </w:r>
      <w:proofErr w:type="spellStart"/>
      <w:r w:rsidRPr="008F1613">
        <w:rPr>
          <w:rFonts w:ascii="Times New Roman" w:hAnsi="Times New Roman" w:cs="Times New Roman"/>
        </w:rPr>
        <w:t>opatr</w:t>
      </w:r>
      <w:proofErr w:type="spellEnd"/>
      <w:r w:rsidRPr="008F16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8F1613" w:rsidRDefault="00011CB7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1CB7">
        <w:rPr>
          <w:rFonts w:ascii="Times New Roman" w:hAnsi="Times New Roman" w:cs="Times New Roman"/>
        </w:rPr>
        <w:t>komunikacja</w:t>
      </w:r>
      <w:r>
        <w:rPr>
          <w:rFonts w:ascii="Times New Roman" w:hAnsi="Times New Roman" w:cs="Times New Roman"/>
        </w:rPr>
        <w:t>;</w:t>
      </w:r>
    </w:p>
    <w:p w:rsidR="00011CB7" w:rsidRDefault="00BA6BD4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6BD4">
        <w:rPr>
          <w:rFonts w:ascii="Times New Roman" w:hAnsi="Times New Roman" w:cs="Times New Roman"/>
        </w:rPr>
        <w:t>nauka programu komputerowego dostępnego w szpitalu</w:t>
      </w:r>
      <w:r>
        <w:rPr>
          <w:rFonts w:ascii="Times New Roman" w:hAnsi="Times New Roman" w:cs="Times New Roman"/>
        </w:rPr>
        <w:t>;</w:t>
      </w:r>
    </w:p>
    <w:p w:rsidR="00BA6BD4" w:rsidRDefault="008757F2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57F2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;</w:t>
      </w:r>
    </w:p>
    <w:p w:rsidR="008757F2" w:rsidRDefault="006A7A67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7A67">
        <w:rPr>
          <w:rFonts w:ascii="Times New Roman" w:hAnsi="Times New Roman" w:cs="Times New Roman"/>
        </w:rPr>
        <w:t>więcej zajęć praktycznych</w:t>
      </w:r>
      <w:r>
        <w:rPr>
          <w:rFonts w:ascii="Times New Roman" w:hAnsi="Times New Roman" w:cs="Times New Roman"/>
        </w:rPr>
        <w:t>;</w:t>
      </w:r>
    </w:p>
    <w:p w:rsidR="006A7A67" w:rsidRDefault="003C2F0B" w:rsidP="00D640D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2F0B">
        <w:rPr>
          <w:rFonts w:ascii="Times New Roman" w:hAnsi="Times New Roman" w:cs="Times New Roman"/>
        </w:rPr>
        <w:t xml:space="preserve">zajęcia w </w:t>
      </w:r>
      <w:r>
        <w:rPr>
          <w:rFonts w:ascii="Times New Roman" w:hAnsi="Times New Roman" w:cs="Times New Roman"/>
        </w:rPr>
        <w:t>c</w:t>
      </w:r>
      <w:r w:rsidRPr="003C2F0B">
        <w:rPr>
          <w:rFonts w:ascii="Times New Roman" w:hAnsi="Times New Roman" w:cs="Times New Roman"/>
        </w:rPr>
        <w:t>entrum symulacji medycznej</w:t>
      </w:r>
      <w:r>
        <w:rPr>
          <w:rFonts w:ascii="Times New Roman" w:hAnsi="Times New Roman" w:cs="Times New Roman"/>
        </w:rPr>
        <w:t>;</w:t>
      </w:r>
    </w:p>
    <w:p w:rsidR="00D36EDE" w:rsidRPr="009A27B7" w:rsidRDefault="00530ED7" w:rsidP="00D36EDE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0ED7">
        <w:rPr>
          <w:rFonts w:ascii="Times New Roman" w:hAnsi="Times New Roman" w:cs="Times New Roman"/>
        </w:rPr>
        <w:t>więcej praktyk</w:t>
      </w:r>
      <w:r>
        <w:rPr>
          <w:rFonts w:ascii="Times New Roman" w:hAnsi="Times New Roman" w:cs="Times New Roman"/>
        </w:rPr>
        <w:t>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1794513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1455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"/>
        <w:gridCol w:w="33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4"/>
        <w:gridCol w:w="12"/>
      </w:tblGrid>
      <w:tr w:rsidR="00AF778B" w:rsidRPr="003554AF" w:rsidTr="000326C1">
        <w:trPr>
          <w:gridAfter w:val="1"/>
          <w:wAfter w:w="12" w:type="dxa"/>
          <w:trHeight w:val="298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644" w:type="dxa"/>
            <w:gridSpan w:val="36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0326C1" w:rsidRPr="00AF778B" w:rsidTr="000326C1">
        <w:trPr>
          <w:trHeight w:val="894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000000" w:fill="FFFFFF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gridSpan w:val="2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326C1" w:rsidRPr="00AF778B" w:rsidTr="000326C1">
        <w:trPr>
          <w:trHeight w:val="879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000000" w:fill="FFFFFF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6" w:type="dxa"/>
            <w:gridSpan w:val="2"/>
            <w:shd w:val="clear" w:color="auto" w:fill="auto"/>
            <w:noWrap/>
            <w:vAlign w:val="center"/>
            <w:hideMark/>
          </w:tcPr>
          <w:p w:rsidR="00AF778B" w:rsidRPr="003554AF" w:rsidRDefault="00AF778B" w:rsidP="00AF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55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</w:tbl>
    <w:p w:rsidR="0045299F" w:rsidRDefault="0045299F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45299F" w:rsidRDefault="0045299F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9A27B7" w:rsidRDefault="009A27B7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9A27B7" w:rsidRDefault="009A27B7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tbl>
      <w:tblPr>
        <w:tblW w:w="1459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03"/>
        <w:gridCol w:w="314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980"/>
      </w:tblGrid>
      <w:tr w:rsidR="0045299F" w:rsidRPr="0045299F" w:rsidTr="001B68CF">
        <w:trPr>
          <w:trHeight w:val="2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97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1B68CF" w:rsidRPr="0045299F" w:rsidTr="001B68CF">
        <w:trPr>
          <w:trHeight w:val="7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1B68CF" w:rsidRPr="0045299F" w:rsidTr="001B68CF">
        <w:trPr>
          <w:trHeight w:val="7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5299F" w:rsidRPr="0045299F" w:rsidRDefault="0045299F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529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</w:tbl>
    <w:p w:rsidR="003554AF" w:rsidRPr="00745E03" w:rsidRDefault="003554AF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453E02" w:rsidRDefault="00354FCA" w:rsidP="00D36ED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t xml:space="preserve">Studenci wskazali następujące </w:t>
      </w:r>
      <w:r w:rsidR="00453E02" w:rsidRPr="00D96333">
        <w:rPr>
          <w:rFonts w:ascii="Times New Roman" w:hAnsi="Times New Roman" w:cs="Times New Roman"/>
        </w:rPr>
        <w:t>umiejętności lub kompetencje istot</w:t>
      </w:r>
      <w:r w:rsidR="006F37B6">
        <w:rPr>
          <w:rFonts w:ascii="Times New Roman" w:hAnsi="Times New Roman" w:cs="Times New Roman"/>
        </w:rPr>
        <w:t>ne w przyszłej pracy zawodowej,</w:t>
      </w:r>
      <w:r w:rsidR="00D36EDE">
        <w:rPr>
          <w:rFonts w:ascii="Times New Roman" w:hAnsi="Times New Roman" w:cs="Times New Roman"/>
        </w:rPr>
        <w:t xml:space="preserve"> </w:t>
      </w:r>
      <w:r w:rsidR="00453E02" w:rsidRPr="00D96333">
        <w:rPr>
          <w:rFonts w:ascii="Times New Roman" w:hAnsi="Times New Roman" w:cs="Times New Roman"/>
        </w:rPr>
        <w:t>a niewykonywane lub rzadko wykonywane podczas prak</w:t>
      </w:r>
      <w:r w:rsidRPr="00D96333">
        <w:rPr>
          <w:rFonts w:ascii="Times New Roman" w:hAnsi="Times New Roman" w:cs="Times New Roman"/>
        </w:rPr>
        <w:t>tyk:</w:t>
      </w:r>
    </w:p>
    <w:p w:rsidR="00A346C6" w:rsidRDefault="00F14E36" w:rsidP="00A346C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4E36">
        <w:rPr>
          <w:rFonts w:ascii="Times New Roman" w:hAnsi="Times New Roman" w:cs="Times New Roman"/>
        </w:rPr>
        <w:t>zmniejszone możliwości wykonywania iniekcji i przygotowania leków</w:t>
      </w:r>
      <w:r w:rsidR="00652C5B" w:rsidRPr="00652C5B">
        <w:rPr>
          <w:rFonts w:ascii="Times New Roman" w:hAnsi="Times New Roman" w:cs="Times New Roman"/>
        </w:rPr>
        <w:t>;</w:t>
      </w:r>
    </w:p>
    <w:p w:rsidR="00B57D5A" w:rsidRDefault="00070EB8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70EB8">
        <w:rPr>
          <w:rFonts w:ascii="Times New Roman" w:hAnsi="Times New Roman" w:cs="Times New Roman"/>
        </w:rPr>
        <w:t>pobieranie krwi, przygotowanie leków</w:t>
      </w:r>
      <w:r>
        <w:rPr>
          <w:rFonts w:ascii="Times New Roman" w:hAnsi="Times New Roman" w:cs="Times New Roman"/>
        </w:rPr>
        <w:t>;</w:t>
      </w:r>
    </w:p>
    <w:p w:rsidR="00070EB8" w:rsidRDefault="00A35755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5755">
        <w:rPr>
          <w:rFonts w:ascii="Times New Roman" w:hAnsi="Times New Roman" w:cs="Times New Roman"/>
        </w:rPr>
        <w:t>wkłucie dożylne</w:t>
      </w:r>
      <w:r>
        <w:rPr>
          <w:rFonts w:ascii="Times New Roman" w:hAnsi="Times New Roman" w:cs="Times New Roman"/>
        </w:rPr>
        <w:t>;</w:t>
      </w:r>
    </w:p>
    <w:p w:rsidR="00A35755" w:rsidRDefault="00A35755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35755">
        <w:rPr>
          <w:rFonts w:ascii="Times New Roman" w:hAnsi="Times New Roman" w:cs="Times New Roman"/>
        </w:rPr>
        <w:t>iniekcje</w:t>
      </w:r>
      <w:r>
        <w:rPr>
          <w:rFonts w:ascii="Times New Roman" w:hAnsi="Times New Roman" w:cs="Times New Roman"/>
        </w:rPr>
        <w:t xml:space="preserve"> – </w:t>
      </w:r>
      <w:r w:rsidR="00EA749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</w:t>
      </w:r>
      <w:r w:rsidR="00EA7495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;</w:t>
      </w:r>
    </w:p>
    <w:p w:rsidR="00E24EA9" w:rsidRDefault="00E24EA9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4EA9">
        <w:rPr>
          <w:rFonts w:ascii="Times New Roman" w:hAnsi="Times New Roman" w:cs="Times New Roman"/>
        </w:rPr>
        <w:t>iniekcje, podawanie leków</w:t>
      </w:r>
      <w:r>
        <w:rPr>
          <w:rFonts w:ascii="Times New Roman" w:hAnsi="Times New Roman" w:cs="Times New Roman"/>
        </w:rPr>
        <w:t>;</w:t>
      </w:r>
    </w:p>
    <w:p w:rsidR="00E24EA9" w:rsidRDefault="00BF5532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5532">
        <w:rPr>
          <w:rFonts w:ascii="Times New Roman" w:hAnsi="Times New Roman" w:cs="Times New Roman"/>
        </w:rPr>
        <w:t>niektóre panie prowadzące praktyki nie powinny wykonywać pracy - zero zainteresowania</w:t>
      </w:r>
      <w:r>
        <w:rPr>
          <w:rFonts w:ascii="Times New Roman" w:hAnsi="Times New Roman" w:cs="Times New Roman"/>
        </w:rPr>
        <w:t>;</w:t>
      </w:r>
    </w:p>
    <w:p w:rsidR="00BF5532" w:rsidRDefault="0062393B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2393B">
        <w:rPr>
          <w:rFonts w:ascii="Times New Roman" w:hAnsi="Times New Roman" w:cs="Times New Roman"/>
        </w:rPr>
        <w:t>czynności pielęgniarskie związane z zabiegami, iniekcjami, pobieraniem krwi</w:t>
      </w:r>
      <w:r>
        <w:rPr>
          <w:rFonts w:ascii="Times New Roman" w:hAnsi="Times New Roman" w:cs="Times New Roman"/>
        </w:rPr>
        <w:t>;</w:t>
      </w:r>
    </w:p>
    <w:p w:rsidR="0062393B" w:rsidRDefault="004A3ABC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ABC">
        <w:rPr>
          <w:rFonts w:ascii="Times New Roman" w:hAnsi="Times New Roman" w:cs="Times New Roman"/>
        </w:rPr>
        <w:t>przygotowanie pompy do infuzji</w:t>
      </w:r>
      <w:r>
        <w:rPr>
          <w:rFonts w:ascii="Times New Roman" w:hAnsi="Times New Roman" w:cs="Times New Roman"/>
        </w:rPr>
        <w:t>;</w:t>
      </w:r>
    </w:p>
    <w:p w:rsidR="004A3ABC" w:rsidRDefault="000C5A58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5A58">
        <w:rPr>
          <w:rFonts w:ascii="Times New Roman" w:hAnsi="Times New Roman" w:cs="Times New Roman"/>
        </w:rPr>
        <w:t>wykonywanie iniekcji, zmiana opatrunków</w:t>
      </w:r>
      <w:r>
        <w:rPr>
          <w:rFonts w:ascii="Times New Roman" w:hAnsi="Times New Roman" w:cs="Times New Roman"/>
        </w:rPr>
        <w:t>;</w:t>
      </w:r>
    </w:p>
    <w:p w:rsidR="000C5A58" w:rsidRDefault="00F35AC6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5AC6">
        <w:rPr>
          <w:rFonts w:ascii="Times New Roman" w:hAnsi="Times New Roman" w:cs="Times New Roman"/>
        </w:rPr>
        <w:t>zakładanie wkłucia dożylnego, zmiana opatrunków, podawanie leków domięśniowo</w:t>
      </w:r>
      <w:r>
        <w:rPr>
          <w:rFonts w:ascii="Times New Roman" w:hAnsi="Times New Roman" w:cs="Times New Roman"/>
        </w:rPr>
        <w:t>;</w:t>
      </w:r>
    </w:p>
    <w:p w:rsidR="00F35AC6" w:rsidRDefault="008250C3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50C3">
        <w:rPr>
          <w:rFonts w:ascii="Times New Roman" w:hAnsi="Times New Roman" w:cs="Times New Roman"/>
        </w:rPr>
        <w:t>wykonywanie lewatywy</w:t>
      </w:r>
      <w:r>
        <w:rPr>
          <w:rFonts w:ascii="Times New Roman" w:hAnsi="Times New Roman" w:cs="Times New Roman"/>
        </w:rPr>
        <w:t>;</w:t>
      </w:r>
    </w:p>
    <w:p w:rsidR="008250C3" w:rsidRDefault="00D742D9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42D9">
        <w:rPr>
          <w:rFonts w:ascii="Times New Roman" w:hAnsi="Times New Roman" w:cs="Times New Roman"/>
        </w:rPr>
        <w:t xml:space="preserve">zakładanie </w:t>
      </w:r>
      <w:proofErr w:type="spellStart"/>
      <w:r w:rsidRPr="00D742D9">
        <w:rPr>
          <w:rFonts w:ascii="Times New Roman" w:hAnsi="Times New Roman" w:cs="Times New Roman"/>
        </w:rPr>
        <w:t>wenflonu</w:t>
      </w:r>
      <w:proofErr w:type="spellEnd"/>
      <w:r>
        <w:rPr>
          <w:rFonts w:ascii="Times New Roman" w:hAnsi="Times New Roman" w:cs="Times New Roman"/>
        </w:rPr>
        <w:t>;</w:t>
      </w:r>
    </w:p>
    <w:p w:rsidR="00D742D9" w:rsidRDefault="005136C1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36C1">
        <w:rPr>
          <w:rFonts w:ascii="Times New Roman" w:hAnsi="Times New Roman" w:cs="Times New Roman"/>
        </w:rPr>
        <w:t>iniekcje domięśniowe, pobieranie krwi</w:t>
      </w:r>
      <w:r>
        <w:rPr>
          <w:rFonts w:ascii="Times New Roman" w:hAnsi="Times New Roman" w:cs="Times New Roman"/>
        </w:rPr>
        <w:t>;</w:t>
      </w:r>
    </w:p>
    <w:p w:rsidR="005136C1" w:rsidRDefault="00603FA4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03FA4">
        <w:rPr>
          <w:rFonts w:ascii="Times New Roman" w:hAnsi="Times New Roman" w:cs="Times New Roman"/>
        </w:rPr>
        <w:t>wkłucia, zmiany opatrunków, umiejętności używania aparatury med.</w:t>
      </w:r>
      <w:r>
        <w:rPr>
          <w:rFonts w:ascii="Times New Roman" w:hAnsi="Times New Roman" w:cs="Times New Roman"/>
        </w:rPr>
        <w:t>;</w:t>
      </w:r>
    </w:p>
    <w:p w:rsidR="00603FA4" w:rsidRDefault="008D18A8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18A8">
        <w:rPr>
          <w:rFonts w:ascii="Times New Roman" w:hAnsi="Times New Roman" w:cs="Times New Roman"/>
        </w:rPr>
        <w:t>wykonywanie wkłuć dożylnych, obsługa aparatury</w:t>
      </w:r>
      <w:r>
        <w:rPr>
          <w:rFonts w:ascii="Times New Roman" w:hAnsi="Times New Roman" w:cs="Times New Roman"/>
        </w:rPr>
        <w:t>;</w:t>
      </w:r>
    </w:p>
    <w:p w:rsidR="008D18A8" w:rsidRDefault="005F659A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659A">
        <w:rPr>
          <w:rFonts w:ascii="Times New Roman" w:hAnsi="Times New Roman" w:cs="Times New Roman"/>
        </w:rPr>
        <w:lastRenderedPageBreak/>
        <w:t>nie wykonuje się ścielenia łóżek - robią to salowe</w:t>
      </w:r>
      <w:r>
        <w:rPr>
          <w:rFonts w:ascii="Times New Roman" w:hAnsi="Times New Roman" w:cs="Times New Roman"/>
        </w:rPr>
        <w:t>;</w:t>
      </w:r>
    </w:p>
    <w:p w:rsidR="005F659A" w:rsidRDefault="00FD4693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693">
        <w:rPr>
          <w:rFonts w:ascii="Times New Roman" w:hAnsi="Times New Roman" w:cs="Times New Roman"/>
        </w:rPr>
        <w:t xml:space="preserve">prowadzący rzadko pozwalają pobierać krew, zakładać </w:t>
      </w:r>
      <w:proofErr w:type="spellStart"/>
      <w:r w:rsidRPr="00FD4693">
        <w:rPr>
          <w:rFonts w:ascii="Times New Roman" w:hAnsi="Times New Roman" w:cs="Times New Roman"/>
        </w:rPr>
        <w:t>wenflon</w:t>
      </w:r>
      <w:proofErr w:type="spellEnd"/>
      <w:r>
        <w:rPr>
          <w:rFonts w:ascii="Times New Roman" w:hAnsi="Times New Roman" w:cs="Times New Roman"/>
        </w:rPr>
        <w:t>;</w:t>
      </w:r>
    </w:p>
    <w:p w:rsidR="00FD4693" w:rsidRDefault="00131BF9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1BF9">
        <w:rPr>
          <w:rFonts w:ascii="Times New Roman" w:hAnsi="Times New Roman" w:cs="Times New Roman"/>
        </w:rPr>
        <w:t>cewnikowanie, iniekcje</w:t>
      </w:r>
      <w:r>
        <w:rPr>
          <w:rFonts w:ascii="Times New Roman" w:hAnsi="Times New Roman" w:cs="Times New Roman"/>
        </w:rPr>
        <w:t>;</w:t>
      </w:r>
    </w:p>
    <w:p w:rsidR="00131BF9" w:rsidRDefault="00A45198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198">
        <w:rPr>
          <w:rFonts w:ascii="Times New Roman" w:hAnsi="Times New Roman" w:cs="Times New Roman"/>
        </w:rPr>
        <w:t>pobieranie krwi</w:t>
      </w:r>
      <w:r>
        <w:rPr>
          <w:rFonts w:ascii="Times New Roman" w:hAnsi="Times New Roman" w:cs="Times New Roman"/>
        </w:rPr>
        <w:t>;</w:t>
      </w:r>
    </w:p>
    <w:p w:rsidR="00A45198" w:rsidRDefault="004B194A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194A">
        <w:rPr>
          <w:rFonts w:ascii="Times New Roman" w:hAnsi="Times New Roman" w:cs="Times New Roman"/>
        </w:rPr>
        <w:t>cewnikowanie, iniekcje domięśniowe</w:t>
      </w:r>
      <w:r>
        <w:rPr>
          <w:rFonts w:ascii="Times New Roman" w:hAnsi="Times New Roman" w:cs="Times New Roman"/>
        </w:rPr>
        <w:t>;</w:t>
      </w:r>
    </w:p>
    <w:p w:rsidR="004B194A" w:rsidRDefault="002A33CB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A33CB">
        <w:rPr>
          <w:rFonts w:ascii="Times New Roman" w:hAnsi="Times New Roman" w:cs="Times New Roman"/>
        </w:rPr>
        <w:t>obsługa systemu AMMS</w:t>
      </w:r>
      <w:r>
        <w:rPr>
          <w:rFonts w:ascii="Times New Roman" w:hAnsi="Times New Roman" w:cs="Times New Roman"/>
        </w:rPr>
        <w:t>;</w:t>
      </w:r>
    </w:p>
    <w:p w:rsidR="002A33CB" w:rsidRDefault="003C1E3B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1E3B">
        <w:rPr>
          <w:rFonts w:ascii="Times New Roman" w:hAnsi="Times New Roman" w:cs="Times New Roman"/>
        </w:rPr>
        <w:t xml:space="preserve">iniekcje, zakładanie </w:t>
      </w:r>
      <w:proofErr w:type="spellStart"/>
      <w:r w:rsidRPr="003C1E3B">
        <w:rPr>
          <w:rFonts w:ascii="Times New Roman" w:hAnsi="Times New Roman" w:cs="Times New Roman"/>
        </w:rPr>
        <w:t>wenflonów</w:t>
      </w:r>
      <w:proofErr w:type="spellEnd"/>
      <w:r w:rsidRPr="003C1E3B">
        <w:rPr>
          <w:rFonts w:ascii="Times New Roman" w:hAnsi="Times New Roman" w:cs="Times New Roman"/>
        </w:rPr>
        <w:t>, pobieranie krwi do badań, wykonywanie zabiegów (kroplówki)</w:t>
      </w:r>
      <w:r>
        <w:rPr>
          <w:rFonts w:ascii="Times New Roman" w:hAnsi="Times New Roman" w:cs="Times New Roman"/>
        </w:rPr>
        <w:t>;</w:t>
      </w:r>
    </w:p>
    <w:p w:rsidR="003C1E3B" w:rsidRDefault="00FA34AB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34AB">
        <w:rPr>
          <w:rFonts w:ascii="Times New Roman" w:hAnsi="Times New Roman" w:cs="Times New Roman"/>
        </w:rPr>
        <w:t>zabiegi pielęgniarskie, niższa liczba wykonywanych iniekcji</w:t>
      </w:r>
      <w:r>
        <w:rPr>
          <w:rFonts w:ascii="Times New Roman" w:hAnsi="Times New Roman" w:cs="Times New Roman"/>
        </w:rPr>
        <w:t>;</w:t>
      </w:r>
    </w:p>
    <w:p w:rsidR="00FA34AB" w:rsidRDefault="0019789C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789C">
        <w:rPr>
          <w:rFonts w:ascii="Times New Roman" w:hAnsi="Times New Roman" w:cs="Times New Roman"/>
        </w:rPr>
        <w:t>pobieranie krwi, iniekcje</w:t>
      </w:r>
      <w:r>
        <w:rPr>
          <w:rFonts w:ascii="Times New Roman" w:hAnsi="Times New Roman" w:cs="Times New Roman"/>
        </w:rPr>
        <w:t>;</w:t>
      </w:r>
    </w:p>
    <w:p w:rsidR="0019789C" w:rsidRDefault="0028366B" w:rsidP="00B57D5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366B">
        <w:rPr>
          <w:rFonts w:ascii="Times New Roman" w:hAnsi="Times New Roman" w:cs="Times New Roman"/>
        </w:rPr>
        <w:t xml:space="preserve">założenie </w:t>
      </w:r>
      <w:proofErr w:type="spellStart"/>
      <w:r w:rsidRPr="0028366B">
        <w:rPr>
          <w:rFonts w:ascii="Times New Roman" w:hAnsi="Times New Roman" w:cs="Times New Roman"/>
        </w:rPr>
        <w:t>wenflonu</w:t>
      </w:r>
      <w:proofErr w:type="spellEnd"/>
      <w:r w:rsidRPr="0028366B">
        <w:rPr>
          <w:rFonts w:ascii="Times New Roman" w:hAnsi="Times New Roman" w:cs="Times New Roman"/>
        </w:rPr>
        <w:t xml:space="preserve"> i cewnikowanie</w:t>
      </w:r>
      <w:r>
        <w:rPr>
          <w:rFonts w:ascii="Times New Roman" w:hAnsi="Times New Roman" w:cs="Times New Roman"/>
        </w:rPr>
        <w:t>;</w:t>
      </w:r>
    </w:p>
    <w:p w:rsidR="0053650F" w:rsidRPr="00B32FDB" w:rsidRDefault="00654249" w:rsidP="00B1020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4249">
        <w:rPr>
          <w:rFonts w:ascii="Times New Roman" w:hAnsi="Times New Roman" w:cs="Times New Roman"/>
        </w:rPr>
        <w:t xml:space="preserve">zakładanie </w:t>
      </w:r>
      <w:proofErr w:type="spellStart"/>
      <w:r w:rsidRPr="00654249">
        <w:rPr>
          <w:rFonts w:ascii="Times New Roman" w:hAnsi="Times New Roman" w:cs="Times New Roman"/>
        </w:rPr>
        <w:t>wenflonu</w:t>
      </w:r>
      <w:proofErr w:type="spellEnd"/>
      <w:r w:rsidRPr="00654249">
        <w:rPr>
          <w:rFonts w:ascii="Times New Roman" w:hAnsi="Times New Roman" w:cs="Times New Roman"/>
        </w:rPr>
        <w:t>, podawanie leków</w:t>
      </w:r>
      <w:r>
        <w:rPr>
          <w:rFonts w:ascii="Times New Roman" w:hAnsi="Times New Roman" w:cs="Times New Roman"/>
        </w:rPr>
        <w:t>.</w:t>
      </w:r>
    </w:p>
    <w:p w:rsidR="004D7601" w:rsidRDefault="00691829" w:rsidP="00B1020C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31794514"/>
      <w:r w:rsidRPr="008C4749">
        <w:rPr>
          <w:rFonts w:ascii="Times New Roman" w:hAnsi="Times New Roman" w:cs="Times New Roman"/>
          <w:sz w:val="24"/>
          <w:szCs w:val="24"/>
        </w:rPr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1432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0"/>
        <w:gridCol w:w="331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10"/>
      </w:tblGrid>
      <w:tr w:rsidR="00653FBD" w:rsidRPr="00653FBD" w:rsidTr="0053650F">
        <w:trPr>
          <w:trHeight w:val="302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1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486" w:type="dxa"/>
            <w:gridSpan w:val="37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53650F" w:rsidRPr="00653FBD" w:rsidTr="008B4C12">
        <w:trPr>
          <w:gridAfter w:val="1"/>
          <w:wAfter w:w="10" w:type="dxa"/>
          <w:trHeight w:val="631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53650F" w:rsidRPr="00653FBD" w:rsidTr="008B4C12">
        <w:trPr>
          <w:gridAfter w:val="1"/>
          <w:wAfter w:w="10" w:type="dxa"/>
          <w:trHeight w:val="456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3650F" w:rsidRPr="00653FBD" w:rsidTr="00B1020C">
        <w:trPr>
          <w:gridAfter w:val="1"/>
          <w:wAfter w:w="10" w:type="dxa"/>
          <w:trHeight w:val="50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3650F" w:rsidRPr="00653FBD" w:rsidTr="008B4C12">
        <w:trPr>
          <w:gridAfter w:val="1"/>
          <w:wAfter w:w="10" w:type="dxa"/>
          <w:trHeight w:val="444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3650F" w:rsidRPr="00653FBD" w:rsidTr="008B4C12">
        <w:trPr>
          <w:gridAfter w:val="1"/>
          <w:wAfter w:w="10" w:type="dxa"/>
          <w:trHeight w:val="693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3650F" w:rsidRPr="00653FBD" w:rsidTr="00B1020C">
        <w:trPr>
          <w:gridAfter w:val="1"/>
          <w:wAfter w:w="10" w:type="dxa"/>
          <w:trHeight w:val="848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3650F" w:rsidRPr="00653FBD" w:rsidTr="008B4C12">
        <w:trPr>
          <w:gridAfter w:val="1"/>
          <w:wAfter w:w="10" w:type="dxa"/>
          <w:trHeight w:val="462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53650F" w:rsidRPr="00653FBD" w:rsidTr="008B4C12">
        <w:trPr>
          <w:gridAfter w:val="1"/>
          <w:wAfter w:w="10" w:type="dxa"/>
          <w:trHeight w:val="739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310" w:type="dxa"/>
            <w:shd w:val="clear" w:color="auto" w:fill="auto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000000" w:fill="FFFFFF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  <w:vAlign w:val="center"/>
            <w:hideMark/>
          </w:tcPr>
          <w:p w:rsidR="00653FBD" w:rsidRPr="00653FBD" w:rsidRDefault="00653FBD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3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</w:tbl>
    <w:p w:rsidR="00F509D5" w:rsidRDefault="00F509D5" w:rsidP="006A77F1">
      <w:pPr>
        <w:spacing w:line="240" w:lineRule="auto"/>
      </w:pPr>
    </w:p>
    <w:tbl>
      <w:tblPr>
        <w:tblW w:w="1432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5"/>
        <w:gridCol w:w="3029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29"/>
        <w:gridCol w:w="1134"/>
      </w:tblGrid>
      <w:tr w:rsidR="00FB4443" w:rsidRPr="00FB4443" w:rsidTr="003F6275">
        <w:trPr>
          <w:trHeight w:val="29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67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3F6275" w:rsidRPr="00FB4443" w:rsidTr="003F6275">
        <w:trPr>
          <w:trHeight w:val="68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4,4</w:t>
            </w:r>
          </w:p>
        </w:tc>
      </w:tr>
      <w:tr w:rsidR="003F6275" w:rsidRPr="00FB4443" w:rsidTr="006A77F1">
        <w:trPr>
          <w:trHeight w:val="5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3F6275" w:rsidRPr="00FB4443" w:rsidTr="003F6275">
        <w:trPr>
          <w:trHeight w:val="462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3F6275" w:rsidRPr="00FB4443" w:rsidTr="003F6275">
        <w:trPr>
          <w:trHeight w:val="470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3F6275" w:rsidRPr="00FB4443" w:rsidTr="003F6275">
        <w:trPr>
          <w:trHeight w:val="875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3F6275" w:rsidRPr="00FB4443" w:rsidTr="003F6275">
        <w:trPr>
          <w:trHeight w:val="945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3F6275" w:rsidRPr="00FB4443" w:rsidTr="003F6275">
        <w:trPr>
          <w:trHeight w:val="547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6A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3F6275" w:rsidRPr="00FB4443" w:rsidTr="003F6275">
        <w:trPr>
          <w:trHeight w:val="839"/>
        </w:trPr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B4443" w:rsidRPr="00FB4443" w:rsidRDefault="00FB4443" w:rsidP="00FB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</w:tbl>
    <w:p w:rsidR="006401FD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1794515"/>
      <w:r w:rsidRPr="001556E8">
        <w:rPr>
          <w:rFonts w:ascii="Times New Roman" w:hAnsi="Times New Roman" w:cs="Times New Roman"/>
          <w:sz w:val="24"/>
          <w:szCs w:val="24"/>
        </w:rPr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1438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3"/>
        <w:gridCol w:w="330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33"/>
        <w:gridCol w:w="9"/>
      </w:tblGrid>
      <w:tr w:rsidR="00063062" w:rsidRPr="00063062" w:rsidTr="0019601E">
        <w:trPr>
          <w:trHeight w:val="41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647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19601E" w:rsidRPr="00063062" w:rsidTr="0019601E">
        <w:trPr>
          <w:gridAfter w:val="1"/>
          <w:wAfter w:w="9" w:type="dxa"/>
          <w:trHeight w:val="37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19601E" w:rsidRPr="00063062" w:rsidTr="0019601E">
        <w:trPr>
          <w:gridAfter w:val="1"/>
          <w:wAfter w:w="9" w:type="dxa"/>
          <w:trHeight w:val="40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19601E" w:rsidRPr="00063062" w:rsidTr="0019601E">
        <w:trPr>
          <w:gridAfter w:val="1"/>
          <w:wAfter w:w="9" w:type="dxa"/>
          <w:trHeight w:val="48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19601E" w:rsidRPr="00063062" w:rsidTr="0019601E">
        <w:trPr>
          <w:gridAfter w:val="1"/>
          <w:wAfter w:w="9" w:type="dxa"/>
          <w:trHeight w:val="33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62" w:rsidRPr="00063062" w:rsidRDefault="00063062" w:rsidP="0006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30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</w:tbl>
    <w:p w:rsidR="00E15A4A" w:rsidRDefault="00E15A4A" w:rsidP="00E15A4A"/>
    <w:tbl>
      <w:tblPr>
        <w:tblW w:w="143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94"/>
        <w:gridCol w:w="3197"/>
        <w:gridCol w:w="22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  <w:gridCol w:w="850"/>
      </w:tblGrid>
      <w:tr w:rsidR="00090A92" w:rsidRPr="00090A92" w:rsidTr="00887E2D">
        <w:trPr>
          <w:trHeight w:val="28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83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272EC8" w:rsidRPr="00090A92" w:rsidTr="0019601E">
        <w:trPr>
          <w:trHeight w:val="4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3,1</w:t>
            </w:r>
          </w:p>
        </w:tc>
      </w:tr>
      <w:tr w:rsidR="00272EC8" w:rsidRPr="00090A92" w:rsidTr="0019601E">
        <w:trPr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272EC8" w:rsidRPr="00090A92" w:rsidTr="00887E2D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  <w:tr w:rsidR="00272EC8" w:rsidRPr="00090A92" w:rsidTr="0019601E">
        <w:trPr>
          <w:trHeight w:val="4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0A92" w:rsidRPr="00090A92" w:rsidRDefault="00090A92" w:rsidP="0009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90A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</w:tbl>
    <w:p w:rsidR="00453E02" w:rsidRPr="004C1F30" w:rsidRDefault="00453E02" w:rsidP="0019601E">
      <w:pPr>
        <w:spacing w:after="0" w:line="360" w:lineRule="auto"/>
        <w:rPr>
          <w:rFonts w:ascii="Times New Roman" w:hAnsi="Times New Roman" w:cs="Times New Roman"/>
        </w:rPr>
      </w:pPr>
    </w:p>
    <w:p w:rsidR="00886849" w:rsidRDefault="00453E02" w:rsidP="001960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</w:p>
    <w:p w:rsidR="00F111ED" w:rsidRDefault="007F012C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012C">
        <w:rPr>
          <w:rFonts w:ascii="Times New Roman" w:hAnsi="Times New Roman" w:cs="Times New Roman"/>
        </w:rPr>
        <w:t>niemiła obsługa, za długie oczekiwania w kolejce</w:t>
      </w:r>
      <w:r w:rsidR="00F111ED">
        <w:rPr>
          <w:rFonts w:ascii="Times New Roman" w:hAnsi="Times New Roman" w:cs="Times New Roman"/>
        </w:rPr>
        <w:t>;</w:t>
      </w:r>
    </w:p>
    <w:p w:rsidR="007F012C" w:rsidRDefault="009B0EA9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0EA9">
        <w:rPr>
          <w:rFonts w:ascii="Times New Roman" w:hAnsi="Times New Roman" w:cs="Times New Roman"/>
        </w:rPr>
        <w:t>niemiła obsługa w COS, nikt nigdy nie ma czasu ani ochoty pomóc studentowi</w:t>
      </w:r>
      <w:r>
        <w:rPr>
          <w:rFonts w:ascii="Times New Roman" w:hAnsi="Times New Roman" w:cs="Times New Roman"/>
        </w:rPr>
        <w:t>;</w:t>
      </w:r>
    </w:p>
    <w:p w:rsidR="009B0EA9" w:rsidRDefault="00D91830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1830">
        <w:rPr>
          <w:rFonts w:ascii="Times New Roman" w:hAnsi="Times New Roman" w:cs="Times New Roman"/>
        </w:rPr>
        <w:t>brak pomocy ze strony pracowników COS</w:t>
      </w:r>
      <w:r w:rsidR="009C7F0B">
        <w:rPr>
          <w:rFonts w:ascii="Times New Roman" w:hAnsi="Times New Roman" w:cs="Times New Roman"/>
        </w:rPr>
        <w:t>-u – 2 osoby</w:t>
      </w:r>
      <w:r>
        <w:rPr>
          <w:rFonts w:ascii="Times New Roman" w:hAnsi="Times New Roman" w:cs="Times New Roman"/>
        </w:rPr>
        <w:t>;</w:t>
      </w:r>
    </w:p>
    <w:p w:rsidR="00D91830" w:rsidRDefault="00426C57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6C57">
        <w:rPr>
          <w:rFonts w:ascii="Times New Roman" w:hAnsi="Times New Roman" w:cs="Times New Roman"/>
        </w:rPr>
        <w:t>brak pracowników w godzinach pracy</w:t>
      </w:r>
      <w:r w:rsidR="00C9370F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4C533E" w:rsidRDefault="004C533E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533E">
        <w:rPr>
          <w:rFonts w:ascii="Times New Roman" w:hAnsi="Times New Roman" w:cs="Times New Roman"/>
        </w:rPr>
        <w:lastRenderedPageBreak/>
        <w:t>w tamtym roku samorząd był bardziej kompetentny</w:t>
      </w:r>
      <w:r>
        <w:rPr>
          <w:rFonts w:ascii="Times New Roman" w:hAnsi="Times New Roman" w:cs="Times New Roman"/>
        </w:rPr>
        <w:t>;</w:t>
      </w:r>
    </w:p>
    <w:p w:rsidR="004C533E" w:rsidRDefault="00D87310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7310">
        <w:rPr>
          <w:rFonts w:ascii="Times New Roman" w:hAnsi="Times New Roman" w:cs="Times New Roman"/>
        </w:rPr>
        <w:t>wydłużenie godzin w dziale praktyk</w:t>
      </w:r>
      <w:r>
        <w:rPr>
          <w:rFonts w:ascii="Times New Roman" w:hAnsi="Times New Roman" w:cs="Times New Roman"/>
        </w:rPr>
        <w:t>;</w:t>
      </w:r>
    </w:p>
    <w:p w:rsidR="00D87310" w:rsidRDefault="00D87310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7310">
        <w:rPr>
          <w:rFonts w:ascii="Times New Roman" w:hAnsi="Times New Roman" w:cs="Times New Roman"/>
        </w:rPr>
        <w:t>rok temu samorząd był lepszy</w:t>
      </w:r>
      <w:r>
        <w:rPr>
          <w:rFonts w:ascii="Times New Roman" w:hAnsi="Times New Roman" w:cs="Times New Roman"/>
        </w:rPr>
        <w:t>;</w:t>
      </w:r>
    </w:p>
    <w:p w:rsidR="00D87310" w:rsidRDefault="001667AE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67AE">
        <w:rPr>
          <w:rFonts w:ascii="Times New Roman" w:hAnsi="Times New Roman" w:cs="Times New Roman"/>
        </w:rPr>
        <w:t xml:space="preserve">więcej </w:t>
      </w:r>
      <w:proofErr w:type="spellStart"/>
      <w:r w:rsidRPr="001667AE">
        <w:rPr>
          <w:rFonts w:ascii="Times New Roman" w:hAnsi="Times New Roman" w:cs="Times New Roman"/>
        </w:rPr>
        <w:t>empati</w:t>
      </w:r>
      <w:proofErr w:type="spellEnd"/>
      <w:r w:rsidRPr="001667AE">
        <w:rPr>
          <w:rFonts w:ascii="Times New Roman" w:hAnsi="Times New Roman" w:cs="Times New Roman"/>
        </w:rPr>
        <w:t xml:space="preserve"> do studentów</w:t>
      </w:r>
      <w:r>
        <w:rPr>
          <w:rFonts w:ascii="Times New Roman" w:hAnsi="Times New Roman" w:cs="Times New Roman"/>
        </w:rPr>
        <w:t>;</w:t>
      </w:r>
    </w:p>
    <w:p w:rsidR="001667AE" w:rsidRDefault="001667AE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67AE">
        <w:rPr>
          <w:rFonts w:ascii="Times New Roman" w:hAnsi="Times New Roman" w:cs="Times New Roman"/>
        </w:rPr>
        <w:t xml:space="preserve">więcej </w:t>
      </w:r>
      <w:proofErr w:type="spellStart"/>
      <w:r w:rsidRPr="001667AE">
        <w:rPr>
          <w:rFonts w:ascii="Times New Roman" w:hAnsi="Times New Roman" w:cs="Times New Roman"/>
        </w:rPr>
        <w:t>empati</w:t>
      </w:r>
      <w:proofErr w:type="spellEnd"/>
      <w:r w:rsidRPr="001667AE">
        <w:rPr>
          <w:rFonts w:ascii="Times New Roman" w:hAnsi="Times New Roman" w:cs="Times New Roman"/>
        </w:rPr>
        <w:t xml:space="preserve"> i życzliwości</w:t>
      </w:r>
      <w:r>
        <w:rPr>
          <w:rFonts w:ascii="Times New Roman" w:hAnsi="Times New Roman" w:cs="Times New Roman"/>
        </w:rPr>
        <w:t>;</w:t>
      </w:r>
    </w:p>
    <w:p w:rsidR="001667AE" w:rsidRDefault="008A04F8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A04F8">
        <w:rPr>
          <w:rFonts w:ascii="Times New Roman" w:hAnsi="Times New Roman" w:cs="Times New Roman"/>
        </w:rPr>
        <w:t>anie z COS mogły być bardziej życzliwe a nie tylko czekać żeby iść palić za budynkiem</w:t>
      </w:r>
      <w:r>
        <w:rPr>
          <w:rFonts w:ascii="Times New Roman" w:hAnsi="Times New Roman" w:cs="Times New Roman"/>
        </w:rPr>
        <w:t>;</w:t>
      </w:r>
    </w:p>
    <w:p w:rsidR="009C7F0B" w:rsidRDefault="00DE488E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488E">
        <w:rPr>
          <w:rFonts w:ascii="Times New Roman" w:hAnsi="Times New Roman" w:cs="Times New Roman"/>
        </w:rPr>
        <w:t xml:space="preserve">brak pomocy i </w:t>
      </w:r>
      <w:proofErr w:type="spellStart"/>
      <w:r w:rsidRPr="00DE488E">
        <w:rPr>
          <w:rFonts w:ascii="Times New Roman" w:hAnsi="Times New Roman" w:cs="Times New Roman"/>
        </w:rPr>
        <w:t>empati</w:t>
      </w:r>
      <w:proofErr w:type="spellEnd"/>
      <w:r w:rsidRPr="00DE488E">
        <w:rPr>
          <w:rFonts w:ascii="Times New Roman" w:hAnsi="Times New Roman" w:cs="Times New Roman"/>
        </w:rPr>
        <w:t xml:space="preserve"> ze strony pracowników</w:t>
      </w:r>
      <w:r w:rsidR="009C7F0B">
        <w:rPr>
          <w:rFonts w:ascii="Times New Roman" w:hAnsi="Times New Roman" w:cs="Times New Roman"/>
        </w:rPr>
        <w:t>;</w:t>
      </w:r>
    </w:p>
    <w:p w:rsidR="00A0011A" w:rsidRDefault="00A0011A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11A">
        <w:rPr>
          <w:rFonts w:ascii="Times New Roman" w:hAnsi="Times New Roman" w:cs="Times New Roman"/>
        </w:rPr>
        <w:t>nie miła obsługa w COS</w:t>
      </w:r>
      <w:r>
        <w:rPr>
          <w:rFonts w:ascii="Times New Roman" w:hAnsi="Times New Roman" w:cs="Times New Roman"/>
        </w:rPr>
        <w:t>;</w:t>
      </w:r>
    </w:p>
    <w:p w:rsidR="00A0011A" w:rsidRPr="00DE488E" w:rsidRDefault="0066269E" w:rsidP="0019601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269E">
        <w:rPr>
          <w:rFonts w:ascii="Times New Roman" w:hAnsi="Times New Roman" w:cs="Times New Roman"/>
        </w:rPr>
        <w:t>nie miła obsługa COS, długie kolejki</w:t>
      </w:r>
      <w:r>
        <w:rPr>
          <w:rFonts w:ascii="Times New Roman" w:hAnsi="Times New Roman" w:cs="Times New Roman"/>
        </w:rPr>
        <w:t>.</w:t>
      </w:r>
    </w:p>
    <w:p w:rsidR="00B336AE" w:rsidRDefault="00B43D5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31794516"/>
      <w:r w:rsidRPr="005A3878">
        <w:rPr>
          <w:rFonts w:ascii="Times New Roman" w:hAnsi="Times New Roman" w:cs="Times New Roman"/>
          <w:sz w:val="24"/>
          <w:szCs w:val="24"/>
        </w:rPr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p w:rsidR="0019601E" w:rsidRPr="0019601E" w:rsidRDefault="0019601E" w:rsidP="0019601E"/>
    <w:tbl>
      <w:tblPr>
        <w:tblW w:w="1375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5"/>
        <w:gridCol w:w="315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6"/>
      </w:tblGrid>
      <w:tr w:rsidR="00867C53" w:rsidRPr="00867C53" w:rsidTr="002C60ED">
        <w:trPr>
          <w:trHeight w:val="40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0096" w:type="dxa"/>
            <w:gridSpan w:val="36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</w:tr>
      <w:tr w:rsidR="00887E2D" w:rsidRPr="00867C53" w:rsidTr="002C60ED">
        <w:trPr>
          <w:trHeight w:val="122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000000" w:fill="FFFFFF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887E2D" w:rsidRPr="00867C53" w:rsidTr="002C60ED">
        <w:trPr>
          <w:trHeight w:val="777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000000" w:fill="FFFFFF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87E2D" w:rsidRPr="00867C53" w:rsidTr="002C60ED">
        <w:trPr>
          <w:trHeight w:val="703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000000" w:fill="FFFFFF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867C53" w:rsidRPr="00867C53" w:rsidRDefault="00867C53" w:rsidP="0086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67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</w:tbl>
    <w:p w:rsidR="006107E6" w:rsidRDefault="006107E6" w:rsidP="006107E6"/>
    <w:tbl>
      <w:tblPr>
        <w:tblW w:w="1375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74"/>
        <w:gridCol w:w="3217"/>
        <w:gridCol w:w="22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709"/>
      </w:tblGrid>
      <w:tr w:rsidR="002C60ED" w:rsidRPr="002C60ED" w:rsidTr="00581C97">
        <w:trPr>
          <w:trHeight w:val="4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935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0ED" w:rsidRPr="00E97D17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97D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581C97" w:rsidRPr="002C60ED" w:rsidTr="00581C97">
        <w:trPr>
          <w:trHeight w:val="12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0ED" w:rsidRPr="00E97D17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97D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4,2</w:t>
            </w:r>
          </w:p>
        </w:tc>
      </w:tr>
      <w:tr w:rsidR="00581C97" w:rsidRPr="002C60ED" w:rsidTr="0067724D">
        <w:trPr>
          <w:trHeight w:val="83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0ED" w:rsidRPr="00E97D17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97D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581C97" w:rsidRPr="002C60ED" w:rsidTr="00581C97">
        <w:trPr>
          <w:trHeight w:val="8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ED" w:rsidRPr="002C60ED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0ED" w:rsidRPr="00E97D17" w:rsidRDefault="002C60ED" w:rsidP="002C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97D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3,7</w:t>
            </w:r>
          </w:p>
        </w:tc>
      </w:tr>
    </w:tbl>
    <w:p w:rsidR="00453E02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B53B0" w:rsidRPr="00B43D59" w:rsidRDefault="00FB53B0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</w:p>
    <w:p w:rsidR="006B3678" w:rsidRPr="005948DE" w:rsidRDefault="006B3678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6B3678">
        <w:rPr>
          <w:rFonts w:ascii="Times New Roman" w:hAnsi="Times New Roman" w:cs="Times New Roman"/>
        </w:rPr>
        <w:t>studenci z zagranicy są bardziej brani pod uwagę niż swoi</w:t>
      </w:r>
      <w:r>
        <w:rPr>
          <w:rFonts w:ascii="Times New Roman" w:hAnsi="Times New Roman" w:cs="Times New Roman"/>
        </w:rPr>
        <w:t>;</w:t>
      </w:r>
    </w:p>
    <w:p w:rsidR="008A1E25" w:rsidRDefault="00257A6F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257A6F">
        <w:rPr>
          <w:rFonts w:ascii="Times New Roman" w:hAnsi="Times New Roman" w:cs="Times New Roman"/>
        </w:rPr>
        <w:t>powinny być przerwy między wykładami. Jeden wyk</w:t>
      </w:r>
      <w:r>
        <w:rPr>
          <w:rFonts w:ascii="Times New Roman" w:hAnsi="Times New Roman" w:cs="Times New Roman"/>
        </w:rPr>
        <w:t>ład się kończy i drugi zaczyna.</w:t>
      </w:r>
      <w:r>
        <w:rPr>
          <w:rFonts w:ascii="Times New Roman" w:hAnsi="Times New Roman" w:cs="Times New Roman"/>
        </w:rPr>
        <w:br/>
      </w:r>
      <w:r w:rsidRPr="00257A6F">
        <w:rPr>
          <w:rFonts w:ascii="Times New Roman" w:hAnsi="Times New Roman" w:cs="Times New Roman"/>
        </w:rPr>
        <w:t>Nie ma możliwości aby spokojnie zjeść posiłek</w:t>
      </w:r>
      <w:r>
        <w:rPr>
          <w:rFonts w:ascii="Times New Roman" w:hAnsi="Times New Roman" w:cs="Times New Roman"/>
        </w:rPr>
        <w:t>;</w:t>
      </w:r>
    </w:p>
    <w:p w:rsidR="00AB41D6" w:rsidRDefault="00702675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stypendium socjalne dostają </w:t>
      </w:r>
      <w:proofErr w:type="spellStart"/>
      <w:r w:rsidRPr="00702675">
        <w:rPr>
          <w:rFonts w:ascii="Times New Roman" w:hAnsi="Times New Roman" w:cs="Times New Roman"/>
        </w:rPr>
        <w:t>ukraińcy</w:t>
      </w:r>
      <w:proofErr w:type="spellEnd"/>
      <w:r w:rsidRPr="00702675">
        <w:rPr>
          <w:rFonts w:ascii="Times New Roman" w:hAnsi="Times New Roman" w:cs="Times New Roman"/>
        </w:rPr>
        <w:t>, a ja nie</w:t>
      </w:r>
      <w:r>
        <w:rPr>
          <w:rFonts w:ascii="Times New Roman" w:hAnsi="Times New Roman" w:cs="Times New Roman"/>
        </w:rPr>
        <w:t>;</w:t>
      </w:r>
    </w:p>
    <w:p w:rsidR="00702675" w:rsidRDefault="006A6783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6A6783">
        <w:rPr>
          <w:rFonts w:ascii="Times New Roman" w:hAnsi="Times New Roman" w:cs="Times New Roman"/>
        </w:rPr>
        <w:t xml:space="preserve">ogólnie jest </w:t>
      </w:r>
      <w:r>
        <w:rPr>
          <w:rFonts w:ascii="Times New Roman" w:hAnsi="Times New Roman" w:cs="Times New Roman"/>
        </w:rPr>
        <w:t>Ok</w:t>
      </w:r>
      <w:r w:rsidR="00BD2D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6A6783" w:rsidRDefault="005948DE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948DE">
        <w:rPr>
          <w:rFonts w:ascii="Times New Roman" w:hAnsi="Times New Roman" w:cs="Times New Roman"/>
        </w:rPr>
        <w:t>zbyt późne przekazywanie studentom harmonogramów, praktyk zawodowych i zajęć praktycznych. Zbyt duża kumulacja zajęć praktycznych i praktyk zawodowych na trzecim roku studiów</w:t>
      </w:r>
      <w:r>
        <w:rPr>
          <w:rFonts w:ascii="Times New Roman" w:hAnsi="Times New Roman" w:cs="Times New Roman"/>
        </w:rPr>
        <w:t>;</w:t>
      </w:r>
    </w:p>
    <w:p w:rsidR="005948DE" w:rsidRPr="00525DAF" w:rsidRDefault="005948DE" w:rsidP="001E658C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8A1E25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sectPr w:rsidR="005948DE" w:rsidRPr="00525DAF" w:rsidSect="00066E91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FF" w:rsidRDefault="004F5FFF" w:rsidP="008D21C1">
      <w:pPr>
        <w:spacing w:after="0" w:line="240" w:lineRule="auto"/>
      </w:pPr>
      <w:r>
        <w:separator/>
      </w:r>
    </w:p>
  </w:endnote>
  <w:endnote w:type="continuationSeparator" w:id="0">
    <w:p w:rsidR="004F5FFF" w:rsidRDefault="004F5FFF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5FFF" w:rsidRDefault="001B7D6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4F5FF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9601E">
          <w:rPr>
            <w:rFonts w:ascii="Times New Roman" w:hAnsi="Times New Roman" w:cs="Times New Roman"/>
            <w:noProof/>
            <w:color w:val="0070C0"/>
            <w:sz w:val="20"/>
          </w:rPr>
          <w:t>18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4F5FF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4F5FF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4F5FFF" w:rsidRDefault="004F5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FF" w:rsidRDefault="004F5FFF" w:rsidP="008D21C1">
      <w:pPr>
        <w:spacing w:after="0" w:line="240" w:lineRule="auto"/>
      </w:pPr>
      <w:r>
        <w:separator/>
      </w:r>
    </w:p>
  </w:footnote>
  <w:footnote w:type="continuationSeparator" w:id="0">
    <w:p w:rsidR="004F5FFF" w:rsidRDefault="004F5FFF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FF" w:rsidRPr="00436FD2" w:rsidRDefault="004F5FFF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</w:t>
    </w:r>
    <w:r w:rsidRPr="00055BF5">
      <w:rPr>
        <w:rFonts w:ascii="Times New Roman" w:hAnsi="Times New Roman" w:cs="Times New Roman"/>
        <w:color w:val="0070C0"/>
        <w:sz w:val="14"/>
        <w:szCs w:val="14"/>
      </w:rPr>
      <w:t>Pielęgniarstwo</w:t>
    </w:r>
  </w:p>
  <w:p w:rsidR="004F5FFF" w:rsidRPr="00F05AEA" w:rsidRDefault="004F5FF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1DE"/>
    <w:multiLevelType w:val="hybridMultilevel"/>
    <w:tmpl w:val="8F0064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712CA"/>
    <w:multiLevelType w:val="hybridMultilevel"/>
    <w:tmpl w:val="01A20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584C"/>
    <w:multiLevelType w:val="hybridMultilevel"/>
    <w:tmpl w:val="29EA5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4551"/>
    <w:multiLevelType w:val="hybridMultilevel"/>
    <w:tmpl w:val="F54AB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3A6355"/>
    <w:multiLevelType w:val="hybridMultilevel"/>
    <w:tmpl w:val="9C526D78"/>
    <w:lvl w:ilvl="0" w:tplc="A2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D6"/>
    <w:multiLevelType w:val="hybridMultilevel"/>
    <w:tmpl w:val="45BA48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161E6"/>
    <w:multiLevelType w:val="hybridMultilevel"/>
    <w:tmpl w:val="3C66823A"/>
    <w:lvl w:ilvl="0" w:tplc="5EE0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2256017"/>
    <w:multiLevelType w:val="hybridMultilevel"/>
    <w:tmpl w:val="18E436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F5606D"/>
    <w:multiLevelType w:val="hybridMultilevel"/>
    <w:tmpl w:val="0FA4563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E724E8"/>
    <w:multiLevelType w:val="hybridMultilevel"/>
    <w:tmpl w:val="2988A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4"/>
  </w:num>
  <w:num w:numId="5">
    <w:abstractNumId w:val="13"/>
  </w:num>
  <w:num w:numId="6">
    <w:abstractNumId w:val="27"/>
  </w:num>
  <w:num w:numId="7">
    <w:abstractNumId w:val="17"/>
  </w:num>
  <w:num w:numId="8">
    <w:abstractNumId w:val="8"/>
  </w:num>
  <w:num w:numId="9">
    <w:abstractNumId w:val="12"/>
  </w:num>
  <w:num w:numId="10">
    <w:abstractNumId w:val="36"/>
  </w:num>
  <w:num w:numId="11">
    <w:abstractNumId w:val="30"/>
  </w:num>
  <w:num w:numId="12">
    <w:abstractNumId w:val="29"/>
  </w:num>
  <w:num w:numId="13">
    <w:abstractNumId w:val="40"/>
  </w:num>
  <w:num w:numId="14">
    <w:abstractNumId w:val="2"/>
  </w:num>
  <w:num w:numId="15">
    <w:abstractNumId w:val="39"/>
  </w:num>
  <w:num w:numId="16">
    <w:abstractNumId w:val="34"/>
  </w:num>
  <w:num w:numId="17">
    <w:abstractNumId w:val="21"/>
  </w:num>
  <w:num w:numId="18">
    <w:abstractNumId w:val="24"/>
  </w:num>
  <w:num w:numId="19">
    <w:abstractNumId w:val="7"/>
  </w:num>
  <w:num w:numId="20">
    <w:abstractNumId w:val="37"/>
  </w:num>
  <w:num w:numId="21">
    <w:abstractNumId w:val="15"/>
  </w:num>
  <w:num w:numId="22">
    <w:abstractNumId w:val="35"/>
  </w:num>
  <w:num w:numId="23">
    <w:abstractNumId w:val="9"/>
  </w:num>
  <w:num w:numId="24">
    <w:abstractNumId w:val="19"/>
  </w:num>
  <w:num w:numId="25">
    <w:abstractNumId w:val="31"/>
  </w:num>
  <w:num w:numId="26">
    <w:abstractNumId w:val="14"/>
  </w:num>
  <w:num w:numId="27">
    <w:abstractNumId w:val="16"/>
  </w:num>
  <w:num w:numId="28">
    <w:abstractNumId w:val="25"/>
  </w:num>
  <w:num w:numId="29">
    <w:abstractNumId w:val="22"/>
  </w:num>
  <w:num w:numId="30">
    <w:abstractNumId w:val="5"/>
  </w:num>
  <w:num w:numId="31">
    <w:abstractNumId w:val="26"/>
  </w:num>
  <w:num w:numId="32">
    <w:abstractNumId w:val="11"/>
  </w:num>
  <w:num w:numId="33">
    <w:abstractNumId w:val="20"/>
  </w:num>
  <w:num w:numId="34">
    <w:abstractNumId w:val="38"/>
  </w:num>
  <w:num w:numId="35">
    <w:abstractNumId w:val="28"/>
  </w:num>
  <w:num w:numId="36">
    <w:abstractNumId w:val="18"/>
  </w:num>
  <w:num w:numId="37">
    <w:abstractNumId w:val="33"/>
  </w:num>
  <w:num w:numId="38">
    <w:abstractNumId w:val="10"/>
  </w:num>
  <w:num w:numId="39">
    <w:abstractNumId w:val="0"/>
  </w:num>
  <w:num w:numId="40">
    <w:abstractNumId w:val="3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7AAA"/>
    <w:rsid w:val="00011CB7"/>
    <w:rsid w:val="000121CF"/>
    <w:rsid w:val="00020410"/>
    <w:rsid w:val="00022BFE"/>
    <w:rsid w:val="0002428B"/>
    <w:rsid w:val="000261FB"/>
    <w:rsid w:val="0002781F"/>
    <w:rsid w:val="000326C1"/>
    <w:rsid w:val="00034116"/>
    <w:rsid w:val="0003577C"/>
    <w:rsid w:val="00035BAE"/>
    <w:rsid w:val="00040AA3"/>
    <w:rsid w:val="000430BC"/>
    <w:rsid w:val="0004759C"/>
    <w:rsid w:val="00055BF5"/>
    <w:rsid w:val="00061328"/>
    <w:rsid w:val="00061FFF"/>
    <w:rsid w:val="00063062"/>
    <w:rsid w:val="00066AA8"/>
    <w:rsid w:val="00066E91"/>
    <w:rsid w:val="00067B89"/>
    <w:rsid w:val="00070EB8"/>
    <w:rsid w:val="00073443"/>
    <w:rsid w:val="00074E5D"/>
    <w:rsid w:val="00074F6E"/>
    <w:rsid w:val="00082A77"/>
    <w:rsid w:val="00090A92"/>
    <w:rsid w:val="000937E6"/>
    <w:rsid w:val="000950D7"/>
    <w:rsid w:val="0009680B"/>
    <w:rsid w:val="000A048B"/>
    <w:rsid w:val="000A0821"/>
    <w:rsid w:val="000A089B"/>
    <w:rsid w:val="000A2299"/>
    <w:rsid w:val="000A6D83"/>
    <w:rsid w:val="000A7940"/>
    <w:rsid w:val="000A7BA0"/>
    <w:rsid w:val="000B34FF"/>
    <w:rsid w:val="000C16FA"/>
    <w:rsid w:val="000C21AE"/>
    <w:rsid w:val="000C5A58"/>
    <w:rsid w:val="000D17A6"/>
    <w:rsid w:val="000D1F8B"/>
    <w:rsid w:val="000D5305"/>
    <w:rsid w:val="000E12E3"/>
    <w:rsid w:val="000E3079"/>
    <w:rsid w:val="000F2D4C"/>
    <w:rsid w:val="000F6846"/>
    <w:rsid w:val="00103BF7"/>
    <w:rsid w:val="00111D14"/>
    <w:rsid w:val="00124543"/>
    <w:rsid w:val="0012570A"/>
    <w:rsid w:val="00125A03"/>
    <w:rsid w:val="00131BF9"/>
    <w:rsid w:val="0014025B"/>
    <w:rsid w:val="001446C1"/>
    <w:rsid w:val="00154481"/>
    <w:rsid w:val="001556E8"/>
    <w:rsid w:val="00163AD5"/>
    <w:rsid w:val="001667AE"/>
    <w:rsid w:val="00173857"/>
    <w:rsid w:val="00185DD3"/>
    <w:rsid w:val="00194E8C"/>
    <w:rsid w:val="00195540"/>
    <w:rsid w:val="0019601E"/>
    <w:rsid w:val="00196F17"/>
    <w:rsid w:val="0019789C"/>
    <w:rsid w:val="00197D96"/>
    <w:rsid w:val="001A5EE0"/>
    <w:rsid w:val="001A7478"/>
    <w:rsid w:val="001B3DD8"/>
    <w:rsid w:val="001B5B34"/>
    <w:rsid w:val="001B6855"/>
    <w:rsid w:val="001B68CF"/>
    <w:rsid w:val="001B7D6E"/>
    <w:rsid w:val="001C6AAB"/>
    <w:rsid w:val="001D6B5F"/>
    <w:rsid w:val="001E658C"/>
    <w:rsid w:val="001F3F0B"/>
    <w:rsid w:val="001F4925"/>
    <w:rsid w:val="001F7DBB"/>
    <w:rsid w:val="001F7F5C"/>
    <w:rsid w:val="00212340"/>
    <w:rsid w:val="0021322A"/>
    <w:rsid w:val="00213290"/>
    <w:rsid w:val="0021445E"/>
    <w:rsid w:val="00216A92"/>
    <w:rsid w:val="00231A81"/>
    <w:rsid w:val="00240141"/>
    <w:rsid w:val="00246697"/>
    <w:rsid w:val="0025686C"/>
    <w:rsid w:val="00257A6F"/>
    <w:rsid w:val="00260116"/>
    <w:rsid w:val="00264A42"/>
    <w:rsid w:val="002671C9"/>
    <w:rsid w:val="00272753"/>
    <w:rsid w:val="00272EC8"/>
    <w:rsid w:val="00273E15"/>
    <w:rsid w:val="0028366B"/>
    <w:rsid w:val="00285CB0"/>
    <w:rsid w:val="002A1C28"/>
    <w:rsid w:val="002A33CB"/>
    <w:rsid w:val="002A4C6A"/>
    <w:rsid w:val="002B0FD0"/>
    <w:rsid w:val="002B1539"/>
    <w:rsid w:val="002B33C7"/>
    <w:rsid w:val="002B3D81"/>
    <w:rsid w:val="002B73DD"/>
    <w:rsid w:val="002C217F"/>
    <w:rsid w:val="002C249B"/>
    <w:rsid w:val="002C60ED"/>
    <w:rsid w:val="002C6657"/>
    <w:rsid w:val="002D0BD0"/>
    <w:rsid w:val="002E0EC4"/>
    <w:rsid w:val="002E16D9"/>
    <w:rsid w:val="002E2BC8"/>
    <w:rsid w:val="003119FE"/>
    <w:rsid w:val="00313065"/>
    <w:rsid w:val="00313088"/>
    <w:rsid w:val="0032165E"/>
    <w:rsid w:val="00323BCF"/>
    <w:rsid w:val="003332B4"/>
    <w:rsid w:val="00340680"/>
    <w:rsid w:val="00340FCA"/>
    <w:rsid w:val="00343F0F"/>
    <w:rsid w:val="0034747E"/>
    <w:rsid w:val="00353EBC"/>
    <w:rsid w:val="00354FCA"/>
    <w:rsid w:val="003554AF"/>
    <w:rsid w:val="003613C7"/>
    <w:rsid w:val="003664B0"/>
    <w:rsid w:val="00370D5F"/>
    <w:rsid w:val="00382638"/>
    <w:rsid w:val="0038549C"/>
    <w:rsid w:val="003925AE"/>
    <w:rsid w:val="003A42BF"/>
    <w:rsid w:val="003A4A0F"/>
    <w:rsid w:val="003A5C3D"/>
    <w:rsid w:val="003B260D"/>
    <w:rsid w:val="003B7E67"/>
    <w:rsid w:val="003C198B"/>
    <w:rsid w:val="003C1E3B"/>
    <w:rsid w:val="003C2F0B"/>
    <w:rsid w:val="003C44B4"/>
    <w:rsid w:val="003C6175"/>
    <w:rsid w:val="003C7271"/>
    <w:rsid w:val="003D782E"/>
    <w:rsid w:val="003E245A"/>
    <w:rsid w:val="003E6A1B"/>
    <w:rsid w:val="003F22AB"/>
    <w:rsid w:val="003F4D90"/>
    <w:rsid w:val="003F6275"/>
    <w:rsid w:val="00400246"/>
    <w:rsid w:val="00406CB3"/>
    <w:rsid w:val="00411D16"/>
    <w:rsid w:val="00413AD5"/>
    <w:rsid w:val="00413E53"/>
    <w:rsid w:val="00414E99"/>
    <w:rsid w:val="004221C3"/>
    <w:rsid w:val="00424D20"/>
    <w:rsid w:val="00424EBD"/>
    <w:rsid w:val="004261DC"/>
    <w:rsid w:val="00426C57"/>
    <w:rsid w:val="00436F43"/>
    <w:rsid w:val="004507A1"/>
    <w:rsid w:val="0045166C"/>
    <w:rsid w:val="0045299F"/>
    <w:rsid w:val="00453E02"/>
    <w:rsid w:val="0045421E"/>
    <w:rsid w:val="00461DE1"/>
    <w:rsid w:val="0046241F"/>
    <w:rsid w:val="0046500E"/>
    <w:rsid w:val="004658C3"/>
    <w:rsid w:val="00465AC9"/>
    <w:rsid w:val="0046760D"/>
    <w:rsid w:val="00472773"/>
    <w:rsid w:val="00474934"/>
    <w:rsid w:val="00474C14"/>
    <w:rsid w:val="00476055"/>
    <w:rsid w:val="00477DE7"/>
    <w:rsid w:val="00480F52"/>
    <w:rsid w:val="0048542D"/>
    <w:rsid w:val="00486A75"/>
    <w:rsid w:val="00490266"/>
    <w:rsid w:val="004910A2"/>
    <w:rsid w:val="004910C1"/>
    <w:rsid w:val="004A1D7B"/>
    <w:rsid w:val="004A2ECC"/>
    <w:rsid w:val="004A3ABC"/>
    <w:rsid w:val="004A71DC"/>
    <w:rsid w:val="004B06F9"/>
    <w:rsid w:val="004B194A"/>
    <w:rsid w:val="004B2F00"/>
    <w:rsid w:val="004B3DB1"/>
    <w:rsid w:val="004B461B"/>
    <w:rsid w:val="004C1F30"/>
    <w:rsid w:val="004C533E"/>
    <w:rsid w:val="004D2897"/>
    <w:rsid w:val="004D4036"/>
    <w:rsid w:val="004D4390"/>
    <w:rsid w:val="004D602D"/>
    <w:rsid w:val="004D7601"/>
    <w:rsid w:val="004E271D"/>
    <w:rsid w:val="004E4C5F"/>
    <w:rsid w:val="004E6670"/>
    <w:rsid w:val="004E66F1"/>
    <w:rsid w:val="004F43E8"/>
    <w:rsid w:val="004F49E0"/>
    <w:rsid w:val="004F5FFF"/>
    <w:rsid w:val="004F63F9"/>
    <w:rsid w:val="00501DD5"/>
    <w:rsid w:val="00507B91"/>
    <w:rsid w:val="005131D0"/>
    <w:rsid w:val="005136C1"/>
    <w:rsid w:val="0052265C"/>
    <w:rsid w:val="00523E39"/>
    <w:rsid w:val="00525DAF"/>
    <w:rsid w:val="00526AAA"/>
    <w:rsid w:val="0052742D"/>
    <w:rsid w:val="00530ED7"/>
    <w:rsid w:val="0053650F"/>
    <w:rsid w:val="00540E40"/>
    <w:rsid w:val="0054443B"/>
    <w:rsid w:val="0054489B"/>
    <w:rsid w:val="0054580F"/>
    <w:rsid w:val="00552246"/>
    <w:rsid w:val="00556B57"/>
    <w:rsid w:val="005612BF"/>
    <w:rsid w:val="005644B6"/>
    <w:rsid w:val="00581C97"/>
    <w:rsid w:val="0059128E"/>
    <w:rsid w:val="00593D99"/>
    <w:rsid w:val="005948DE"/>
    <w:rsid w:val="005A08CA"/>
    <w:rsid w:val="005A2F77"/>
    <w:rsid w:val="005A3878"/>
    <w:rsid w:val="005A51B1"/>
    <w:rsid w:val="005A67EE"/>
    <w:rsid w:val="005A6C76"/>
    <w:rsid w:val="005A6EBC"/>
    <w:rsid w:val="005A7C5F"/>
    <w:rsid w:val="005B30AA"/>
    <w:rsid w:val="005B3ACA"/>
    <w:rsid w:val="005B3B52"/>
    <w:rsid w:val="005C1899"/>
    <w:rsid w:val="005C25CE"/>
    <w:rsid w:val="005D204E"/>
    <w:rsid w:val="005D3C0C"/>
    <w:rsid w:val="005D55D2"/>
    <w:rsid w:val="005D628D"/>
    <w:rsid w:val="005E5F4A"/>
    <w:rsid w:val="005E6226"/>
    <w:rsid w:val="005F0AD9"/>
    <w:rsid w:val="005F1855"/>
    <w:rsid w:val="005F5A26"/>
    <w:rsid w:val="005F659A"/>
    <w:rsid w:val="006030A7"/>
    <w:rsid w:val="00603FA4"/>
    <w:rsid w:val="0060476D"/>
    <w:rsid w:val="006050CE"/>
    <w:rsid w:val="006107E6"/>
    <w:rsid w:val="006174F4"/>
    <w:rsid w:val="00622513"/>
    <w:rsid w:val="00623838"/>
    <w:rsid w:val="0062393B"/>
    <w:rsid w:val="00624360"/>
    <w:rsid w:val="006270E3"/>
    <w:rsid w:val="006337F3"/>
    <w:rsid w:val="00633816"/>
    <w:rsid w:val="00633C57"/>
    <w:rsid w:val="0063521E"/>
    <w:rsid w:val="006401FD"/>
    <w:rsid w:val="006411C6"/>
    <w:rsid w:val="006452C1"/>
    <w:rsid w:val="006458CC"/>
    <w:rsid w:val="0065120B"/>
    <w:rsid w:val="00652C5B"/>
    <w:rsid w:val="0065393E"/>
    <w:rsid w:val="00653FBD"/>
    <w:rsid w:val="00654249"/>
    <w:rsid w:val="00655684"/>
    <w:rsid w:val="00660028"/>
    <w:rsid w:val="0066269E"/>
    <w:rsid w:val="0067138D"/>
    <w:rsid w:val="00671791"/>
    <w:rsid w:val="00674421"/>
    <w:rsid w:val="00674C92"/>
    <w:rsid w:val="00674D5C"/>
    <w:rsid w:val="00676A7B"/>
    <w:rsid w:val="0067724D"/>
    <w:rsid w:val="00680A44"/>
    <w:rsid w:val="00691829"/>
    <w:rsid w:val="0069389B"/>
    <w:rsid w:val="00696913"/>
    <w:rsid w:val="00697D72"/>
    <w:rsid w:val="006A06D9"/>
    <w:rsid w:val="006A0907"/>
    <w:rsid w:val="006A6783"/>
    <w:rsid w:val="006A77F1"/>
    <w:rsid w:val="006A7939"/>
    <w:rsid w:val="006A7A67"/>
    <w:rsid w:val="006B1B4A"/>
    <w:rsid w:val="006B3678"/>
    <w:rsid w:val="006C7327"/>
    <w:rsid w:val="006C7D90"/>
    <w:rsid w:val="006D0E28"/>
    <w:rsid w:val="006D32EB"/>
    <w:rsid w:val="006D4ACA"/>
    <w:rsid w:val="006D74B7"/>
    <w:rsid w:val="006E237F"/>
    <w:rsid w:val="006F0E59"/>
    <w:rsid w:val="006F3474"/>
    <w:rsid w:val="006F37B6"/>
    <w:rsid w:val="006F5A97"/>
    <w:rsid w:val="00702675"/>
    <w:rsid w:val="0070428E"/>
    <w:rsid w:val="00710B09"/>
    <w:rsid w:val="00710F62"/>
    <w:rsid w:val="007145E0"/>
    <w:rsid w:val="00714972"/>
    <w:rsid w:val="00732705"/>
    <w:rsid w:val="0073291C"/>
    <w:rsid w:val="00733F81"/>
    <w:rsid w:val="00734CFE"/>
    <w:rsid w:val="00742DD5"/>
    <w:rsid w:val="00745E03"/>
    <w:rsid w:val="00745E7C"/>
    <w:rsid w:val="00752DC3"/>
    <w:rsid w:val="00756E45"/>
    <w:rsid w:val="0076384D"/>
    <w:rsid w:val="00770C1A"/>
    <w:rsid w:val="00770E22"/>
    <w:rsid w:val="00771152"/>
    <w:rsid w:val="007717EA"/>
    <w:rsid w:val="0078037E"/>
    <w:rsid w:val="007806C0"/>
    <w:rsid w:val="007833C8"/>
    <w:rsid w:val="00786AA3"/>
    <w:rsid w:val="00786EC8"/>
    <w:rsid w:val="0079324F"/>
    <w:rsid w:val="0079781F"/>
    <w:rsid w:val="007A7504"/>
    <w:rsid w:val="007B22A6"/>
    <w:rsid w:val="007B36B1"/>
    <w:rsid w:val="007B3FFD"/>
    <w:rsid w:val="007B46C5"/>
    <w:rsid w:val="007C12D9"/>
    <w:rsid w:val="007C5373"/>
    <w:rsid w:val="007C7486"/>
    <w:rsid w:val="007D19CA"/>
    <w:rsid w:val="007D1B85"/>
    <w:rsid w:val="007E1812"/>
    <w:rsid w:val="007E2166"/>
    <w:rsid w:val="007E55E2"/>
    <w:rsid w:val="007F012C"/>
    <w:rsid w:val="007F1B9B"/>
    <w:rsid w:val="007F1C3D"/>
    <w:rsid w:val="00801E56"/>
    <w:rsid w:val="008060C2"/>
    <w:rsid w:val="008120E4"/>
    <w:rsid w:val="00815F69"/>
    <w:rsid w:val="008206E2"/>
    <w:rsid w:val="00824AB3"/>
    <w:rsid w:val="008250C3"/>
    <w:rsid w:val="00832268"/>
    <w:rsid w:val="00835436"/>
    <w:rsid w:val="00841703"/>
    <w:rsid w:val="008476EC"/>
    <w:rsid w:val="00852E7B"/>
    <w:rsid w:val="00853BA0"/>
    <w:rsid w:val="00867C53"/>
    <w:rsid w:val="00870ADC"/>
    <w:rsid w:val="008757F2"/>
    <w:rsid w:val="008765D3"/>
    <w:rsid w:val="008857D5"/>
    <w:rsid w:val="00886849"/>
    <w:rsid w:val="00886BE0"/>
    <w:rsid w:val="00887E2D"/>
    <w:rsid w:val="008A04F8"/>
    <w:rsid w:val="008A1E25"/>
    <w:rsid w:val="008A3513"/>
    <w:rsid w:val="008B4AD0"/>
    <w:rsid w:val="008B4C12"/>
    <w:rsid w:val="008B6FDD"/>
    <w:rsid w:val="008B7034"/>
    <w:rsid w:val="008C45B4"/>
    <w:rsid w:val="008C4749"/>
    <w:rsid w:val="008C4B4A"/>
    <w:rsid w:val="008C5354"/>
    <w:rsid w:val="008C691E"/>
    <w:rsid w:val="008C6EAB"/>
    <w:rsid w:val="008D18A8"/>
    <w:rsid w:val="008D21C1"/>
    <w:rsid w:val="008D2734"/>
    <w:rsid w:val="008E6635"/>
    <w:rsid w:val="008E70A8"/>
    <w:rsid w:val="008E7B29"/>
    <w:rsid w:val="008F0C7D"/>
    <w:rsid w:val="008F1613"/>
    <w:rsid w:val="00901FA0"/>
    <w:rsid w:val="009030B2"/>
    <w:rsid w:val="00905B1F"/>
    <w:rsid w:val="0091275E"/>
    <w:rsid w:val="00915788"/>
    <w:rsid w:val="009317B4"/>
    <w:rsid w:val="00932AFB"/>
    <w:rsid w:val="0094086E"/>
    <w:rsid w:val="00943C5B"/>
    <w:rsid w:val="009449C2"/>
    <w:rsid w:val="009609B1"/>
    <w:rsid w:val="0096201A"/>
    <w:rsid w:val="00966807"/>
    <w:rsid w:val="0096757B"/>
    <w:rsid w:val="00970457"/>
    <w:rsid w:val="009800AB"/>
    <w:rsid w:val="00982FA5"/>
    <w:rsid w:val="0098510E"/>
    <w:rsid w:val="009921A7"/>
    <w:rsid w:val="00992DC2"/>
    <w:rsid w:val="0099426E"/>
    <w:rsid w:val="009A27B7"/>
    <w:rsid w:val="009A2AD2"/>
    <w:rsid w:val="009B0EA9"/>
    <w:rsid w:val="009B5ECD"/>
    <w:rsid w:val="009C04A1"/>
    <w:rsid w:val="009C6532"/>
    <w:rsid w:val="009C7F0B"/>
    <w:rsid w:val="009D0117"/>
    <w:rsid w:val="009D5227"/>
    <w:rsid w:val="009E0924"/>
    <w:rsid w:val="009E29DA"/>
    <w:rsid w:val="009E32E8"/>
    <w:rsid w:val="009E342E"/>
    <w:rsid w:val="009E5648"/>
    <w:rsid w:val="009E5761"/>
    <w:rsid w:val="009F2707"/>
    <w:rsid w:val="009F3E9D"/>
    <w:rsid w:val="009F655A"/>
    <w:rsid w:val="009F7192"/>
    <w:rsid w:val="00A0011A"/>
    <w:rsid w:val="00A03FCF"/>
    <w:rsid w:val="00A057BE"/>
    <w:rsid w:val="00A10AFE"/>
    <w:rsid w:val="00A172FA"/>
    <w:rsid w:val="00A175FC"/>
    <w:rsid w:val="00A251CE"/>
    <w:rsid w:val="00A2644D"/>
    <w:rsid w:val="00A2645A"/>
    <w:rsid w:val="00A27052"/>
    <w:rsid w:val="00A277DD"/>
    <w:rsid w:val="00A2798A"/>
    <w:rsid w:val="00A346C6"/>
    <w:rsid w:val="00A348CC"/>
    <w:rsid w:val="00A35755"/>
    <w:rsid w:val="00A37EAF"/>
    <w:rsid w:val="00A43341"/>
    <w:rsid w:val="00A45198"/>
    <w:rsid w:val="00A64C01"/>
    <w:rsid w:val="00A7314F"/>
    <w:rsid w:val="00A871DA"/>
    <w:rsid w:val="00A87805"/>
    <w:rsid w:val="00A90441"/>
    <w:rsid w:val="00A92B43"/>
    <w:rsid w:val="00A93B1D"/>
    <w:rsid w:val="00A97AE9"/>
    <w:rsid w:val="00AA5922"/>
    <w:rsid w:val="00AB0A5C"/>
    <w:rsid w:val="00AB41D6"/>
    <w:rsid w:val="00AB543F"/>
    <w:rsid w:val="00AB7E42"/>
    <w:rsid w:val="00AC0C48"/>
    <w:rsid w:val="00AC2C31"/>
    <w:rsid w:val="00AC2E4C"/>
    <w:rsid w:val="00AC3E9A"/>
    <w:rsid w:val="00AC71DC"/>
    <w:rsid w:val="00AD3936"/>
    <w:rsid w:val="00AD55EA"/>
    <w:rsid w:val="00AE2E3F"/>
    <w:rsid w:val="00AF14CB"/>
    <w:rsid w:val="00AF1FC7"/>
    <w:rsid w:val="00AF57E6"/>
    <w:rsid w:val="00AF6610"/>
    <w:rsid w:val="00AF778B"/>
    <w:rsid w:val="00AF7D5A"/>
    <w:rsid w:val="00B03163"/>
    <w:rsid w:val="00B1020C"/>
    <w:rsid w:val="00B17B30"/>
    <w:rsid w:val="00B22506"/>
    <w:rsid w:val="00B24DB7"/>
    <w:rsid w:val="00B25B7C"/>
    <w:rsid w:val="00B314EC"/>
    <w:rsid w:val="00B32FDB"/>
    <w:rsid w:val="00B336AE"/>
    <w:rsid w:val="00B43C8C"/>
    <w:rsid w:val="00B43D59"/>
    <w:rsid w:val="00B44944"/>
    <w:rsid w:val="00B47C66"/>
    <w:rsid w:val="00B52979"/>
    <w:rsid w:val="00B57CF5"/>
    <w:rsid w:val="00B57D5A"/>
    <w:rsid w:val="00B614B2"/>
    <w:rsid w:val="00B71875"/>
    <w:rsid w:val="00B760B6"/>
    <w:rsid w:val="00B90654"/>
    <w:rsid w:val="00B91449"/>
    <w:rsid w:val="00B92472"/>
    <w:rsid w:val="00B932E1"/>
    <w:rsid w:val="00B94491"/>
    <w:rsid w:val="00B97075"/>
    <w:rsid w:val="00B9725C"/>
    <w:rsid w:val="00BA0EF7"/>
    <w:rsid w:val="00BA386F"/>
    <w:rsid w:val="00BA6BD4"/>
    <w:rsid w:val="00BB0E73"/>
    <w:rsid w:val="00BB1187"/>
    <w:rsid w:val="00BB1E7C"/>
    <w:rsid w:val="00BB24E7"/>
    <w:rsid w:val="00BC1E7E"/>
    <w:rsid w:val="00BC27FB"/>
    <w:rsid w:val="00BC549C"/>
    <w:rsid w:val="00BD02BC"/>
    <w:rsid w:val="00BD10AE"/>
    <w:rsid w:val="00BD2417"/>
    <w:rsid w:val="00BD2DF7"/>
    <w:rsid w:val="00BD35C6"/>
    <w:rsid w:val="00BE1C75"/>
    <w:rsid w:val="00BE2F60"/>
    <w:rsid w:val="00BF5532"/>
    <w:rsid w:val="00C102C0"/>
    <w:rsid w:val="00C108F2"/>
    <w:rsid w:val="00C118D9"/>
    <w:rsid w:val="00C1326A"/>
    <w:rsid w:val="00C1578C"/>
    <w:rsid w:val="00C17C90"/>
    <w:rsid w:val="00C17E3D"/>
    <w:rsid w:val="00C206BD"/>
    <w:rsid w:val="00C225F0"/>
    <w:rsid w:val="00C24476"/>
    <w:rsid w:val="00C2613F"/>
    <w:rsid w:val="00C261BC"/>
    <w:rsid w:val="00C2796E"/>
    <w:rsid w:val="00C41DDC"/>
    <w:rsid w:val="00C42089"/>
    <w:rsid w:val="00C45D80"/>
    <w:rsid w:val="00C514ED"/>
    <w:rsid w:val="00C64DC8"/>
    <w:rsid w:val="00C6792E"/>
    <w:rsid w:val="00C711A5"/>
    <w:rsid w:val="00C71C82"/>
    <w:rsid w:val="00C720A4"/>
    <w:rsid w:val="00C7280C"/>
    <w:rsid w:val="00C728DA"/>
    <w:rsid w:val="00C811B6"/>
    <w:rsid w:val="00C81EF2"/>
    <w:rsid w:val="00C82648"/>
    <w:rsid w:val="00C870F8"/>
    <w:rsid w:val="00C907B0"/>
    <w:rsid w:val="00C91BAD"/>
    <w:rsid w:val="00C9370F"/>
    <w:rsid w:val="00C9717C"/>
    <w:rsid w:val="00CA4D88"/>
    <w:rsid w:val="00CB2BFA"/>
    <w:rsid w:val="00CB68AB"/>
    <w:rsid w:val="00CC6EC9"/>
    <w:rsid w:val="00CC7881"/>
    <w:rsid w:val="00CD03FD"/>
    <w:rsid w:val="00CD2EF6"/>
    <w:rsid w:val="00CD49EC"/>
    <w:rsid w:val="00CE18FA"/>
    <w:rsid w:val="00CE20AB"/>
    <w:rsid w:val="00CE26FD"/>
    <w:rsid w:val="00CE3394"/>
    <w:rsid w:val="00CE541F"/>
    <w:rsid w:val="00CF3ADF"/>
    <w:rsid w:val="00CF3DBB"/>
    <w:rsid w:val="00CF545C"/>
    <w:rsid w:val="00D10093"/>
    <w:rsid w:val="00D11D65"/>
    <w:rsid w:val="00D25DFF"/>
    <w:rsid w:val="00D262EA"/>
    <w:rsid w:val="00D30ECF"/>
    <w:rsid w:val="00D31A51"/>
    <w:rsid w:val="00D34390"/>
    <w:rsid w:val="00D343EE"/>
    <w:rsid w:val="00D36EDE"/>
    <w:rsid w:val="00D37840"/>
    <w:rsid w:val="00D44028"/>
    <w:rsid w:val="00D44AE3"/>
    <w:rsid w:val="00D57AA0"/>
    <w:rsid w:val="00D6089A"/>
    <w:rsid w:val="00D610DE"/>
    <w:rsid w:val="00D640DC"/>
    <w:rsid w:val="00D71284"/>
    <w:rsid w:val="00D742D9"/>
    <w:rsid w:val="00D74D02"/>
    <w:rsid w:val="00D75E83"/>
    <w:rsid w:val="00D84E0F"/>
    <w:rsid w:val="00D85567"/>
    <w:rsid w:val="00D87310"/>
    <w:rsid w:val="00D873D5"/>
    <w:rsid w:val="00D91830"/>
    <w:rsid w:val="00D96333"/>
    <w:rsid w:val="00DA1D51"/>
    <w:rsid w:val="00DA3738"/>
    <w:rsid w:val="00DA49A3"/>
    <w:rsid w:val="00DA5AF8"/>
    <w:rsid w:val="00DA68EF"/>
    <w:rsid w:val="00DC2489"/>
    <w:rsid w:val="00DC3BDE"/>
    <w:rsid w:val="00DC7CE8"/>
    <w:rsid w:val="00DD2C7A"/>
    <w:rsid w:val="00DD535A"/>
    <w:rsid w:val="00DD587E"/>
    <w:rsid w:val="00DE0BD2"/>
    <w:rsid w:val="00DE0EDD"/>
    <w:rsid w:val="00DE488E"/>
    <w:rsid w:val="00DE7B99"/>
    <w:rsid w:val="00DF0301"/>
    <w:rsid w:val="00DF4C0E"/>
    <w:rsid w:val="00DF6308"/>
    <w:rsid w:val="00DF698F"/>
    <w:rsid w:val="00E03332"/>
    <w:rsid w:val="00E10E33"/>
    <w:rsid w:val="00E132D3"/>
    <w:rsid w:val="00E15A4A"/>
    <w:rsid w:val="00E17AE8"/>
    <w:rsid w:val="00E21DDE"/>
    <w:rsid w:val="00E24883"/>
    <w:rsid w:val="00E24EA9"/>
    <w:rsid w:val="00E264F0"/>
    <w:rsid w:val="00E42C95"/>
    <w:rsid w:val="00E44F76"/>
    <w:rsid w:val="00E51E1F"/>
    <w:rsid w:val="00E524FD"/>
    <w:rsid w:val="00E61934"/>
    <w:rsid w:val="00E61E1E"/>
    <w:rsid w:val="00E700F0"/>
    <w:rsid w:val="00E84BF2"/>
    <w:rsid w:val="00E85193"/>
    <w:rsid w:val="00E85F50"/>
    <w:rsid w:val="00E97A6F"/>
    <w:rsid w:val="00E97D17"/>
    <w:rsid w:val="00EA7495"/>
    <w:rsid w:val="00EB0AD0"/>
    <w:rsid w:val="00EB0C62"/>
    <w:rsid w:val="00EB64BF"/>
    <w:rsid w:val="00EC22E5"/>
    <w:rsid w:val="00EC23D0"/>
    <w:rsid w:val="00EC308C"/>
    <w:rsid w:val="00ED26BE"/>
    <w:rsid w:val="00ED3DB5"/>
    <w:rsid w:val="00ED5D63"/>
    <w:rsid w:val="00EE5571"/>
    <w:rsid w:val="00EE6C55"/>
    <w:rsid w:val="00EE754A"/>
    <w:rsid w:val="00EF14B8"/>
    <w:rsid w:val="00F001A6"/>
    <w:rsid w:val="00F0757D"/>
    <w:rsid w:val="00F10828"/>
    <w:rsid w:val="00F111ED"/>
    <w:rsid w:val="00F125CC"/>
    <w:rsid w:val="00F14E36"/>
    <w:rsid w:val="00F17C07"/>
    <w:rsid w:val="00F20670"/>
    <w:rsid w:val="00F25125"/>
    <w:rsid w:val="00F266BF"/>
    <w:rsid w:val="00F33BDF"/>
    <w:rsid w:val="00F35AC6"/>
    <w:rsid w:val="00F36B99"/>
    <w:rsid w:val="00F40195"/>
    <w:rsid w:val="00F4566D"/>
    <w:rsid w:val="00F47F23"/>
    <w:rsid w:val="00F5049F"/>
    <w:rsid w:val="00F509D5"/>
    <w:rsid w:val="00F60C16"/>
    <w:rsid w:val="00F7097A"/>
    <w:rsid w:val="00F71796"/>
    <w:rsid w:val="00F754EB"/>
    <w:rsid w:val="00F7671D"/>
    <w:rsid w:val="00F80365"/>
    <w:rsid w:val="00F827C9"/>
    <w:rsid w:val="00F8640D"/>
    <w:rsid w:val="00F91E12"/>
    <w:rsid w:val="00F92C6D"/>
    <w:rsid w:val="00F936FB"/>
    <w:rsid w:val="00F93B0E"/>
    <w:rsid w:val="00F97291"/>
    <w:rsid w:val="00FA269B"/>
    <w:rsid w:val="00FA34AB"/>
    <w:rsid w:val="00FB17F3"/>
    <w:rsid w:val="00FB24FE"/>
    <w:rsid w:val="00FB4443"/>
    <w:rsid w:val="00FB4FF7"/>
    <w:rsid w:val="00FB53B0"/>
    <w:rsid w:val="00FC0266"/>
    <w:rsid w:val="00FC2B4C"/>
    <w:rsid w:val="00FC536C"/>
    <w:rsid w:val="00FC79DA"/>
    <w:rsid w:val="00FD187D"/>
    <w:rsid w:val="00FD2ED6"/>
    <w:rsid w:val="00FD3AE7"/>
    <w:rsid w:val="00FD4693"/>
    <w:rsid w:val="00FD4EE1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6F0E59"/>
    <w:rPr>
      <w:color w:val="954F72"/>
      <w:u w:val="single"/>
    </w:rPr>
  </w:style>
  <w:style w:type="paragraph" w:customStyle="1" w:styleId="font5">
    <w:name w:val="font5"/>
    <w:basedOn w:val="Normalny"/>
    <w:rsid w:val="006F0E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6F0E5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6F0E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6F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F0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F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PIEL%20I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PIEL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196657852801477"/>
          <c:y val="7.3328134323881591E-2"/>
          <c:w val="0.42208245981830939"/>
          <c:h val="0.6990740740740767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58,1</a:t>
                    </a:r>
                    <a:r>
                      <a:rPr lang="pl-PL"/>
                      <a:t>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41,9</a:t>
                    </a:r>
                    <a:r>
                      <a:rPr lang="pl-PL"/>
                      <a:t>0%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Arkusz1!$B$91:$B$92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Arkusz1!$C$91:$C$92</c:f>
              <c:numCache>
                <c:formatCode>0.0</c:formatCode>
                <c:ptCount val="2"/>
                <c:pt idx="0">
                  <c:v>58.1</c:v>
                </c:pt>
                <c:pt idx="1">
                  <c:v>41.9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102650877330158"/>
          <c:y val="0.36385330794869675"/>
          <c:w val="0.31563236985313942"/>
          <c:h val="0.15707567804024497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683683289588813"/>
          <c:y val="0.11342592592592599"/>
          <c:w val="0.25101443569553805"/>
          <c:h val="0.7075162169726755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A5A5A5"/>
              </a:solidFill>
            </c:spPr>
          </c:dPt>
          <c:dLbls>
            <c:dLbl>
              <c:idx val="0"/>
              <c:layout>
                <c:manualLayout>
                  <c:x val="1.9444444444444445E-2"/>
                  <c:y val="2.348856335068979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2,2%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5.277777777777779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9,4%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8.3333333333333367E-3"/>
                  <c:y val="1.7942445286895737E-17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,4%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Arkusz1!$CA$8:$CA$10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</c:v>
                </c:pt>
              </c:strCache>
            </c:strRef>
          </c:cat>
          <c:val>
            <c:numRef>
              <c:f>Arkusz1!$CB$8:$CB$10</c:f>
              <c:numCache>
                <c:formatCode>0.00%</c:formatCode>
                <c:ptCount val="3"/>
                <c:pt idx="0">
                  <c:v>0.222</c:v>
                </c:pt>
                <c:pt idx="1">
                  <c:v>0.69399999999999995</c:v>
                </c:pt>
                <c:pt idx="2">
                  <c:v>8.4000000000000047E-2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811811023622042"/>
          <c:y val="0.33405854015804576"/>
          <c:w val="0.24577077865266839"/>
          <c:h val="0.2356135170603674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B774-4E70-49D5-A273-1A2E356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3266</Words>
  <Characters>19602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2</cp:revision>
  <cp:lastPrinted>2020-01-28T11:43:00Z</cp:lastPrinted>
  <dcterms:created xsi:type="dcterms:W3CDTF">2020-02-05T11:27:00Z</dcterms:created>
  <dcterms:modified xsi:type="dcterms:W3CDTF">2020-02-05T11:27:00Z</dcterms:modified>
</cp:coreProperties>
</file>