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3" w:rsidRPr="00604745" w:rsidRDefault="00C00C53" w:rsidP="0060474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00C53">
        <w:rPr>
          <w:rFonts w:ascii="Times New Roman" w:hAnsi="Times New Roman" w:cs="Times New Roman"/>
          <w:b/>
          <w:sz w:val="24"/>
        </w:rPr>
        <w:t>Kształcenie zdalne w PWSTE</w:t>
      </w:r>
    </w:p>
    <w:p w:rsidR="00C21861" w:rsidRDefault="00C00C53" w:rsidP="00E87D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34">
        <w:rPr>
          <w:rFonts w:ascii="Times New Roman" w:hAnsi="Times New Roman" w:cs="Times New Roman"/>
          <w:b/>
          <w:sz w:val="24"/>
          <w:szCs w:val="24"/>
        </w:rPr>
        <w:t>Rekomendacje dla prowadzenia zajęć, które są realizowane z wykorzystaniem</w:t>
      </w:r>
      <w:r w:rsidR="00B32034">
        <w:rPr>
          <w:rFonts w:ascii="Times New Roman" w:hAnsi="Times New Roman" w:cs="Times New Roman"/>
          <w:b/>
          <w:sz w:val="24"/>
          <w:szCs w:val="24"/>
        </w:rPr>
        <w:br/>
      </w:r>
      <w:r w:rsidRPr="00B32034">
        <w:rPr>
          <w:rFonts w:ascii="Times New Roman" w:hAnsi="Times New Roman" w:cs="Times New Roman"/>
          <w:b/>
          <w:sz w:val="24"/>
          <w:szCs w:val="24"/>
        </w:rPr>
        <w:t xml:space="preserve"> metod i technik kształcenia na odległość, na wszystkich </w:t>
      </w:r>
      <w:r w:rsidR="00B32034">
        <w:rPr>
          <w:rFonts w:ascii="Times New Roman" w:hAnsi="Times New Roman" w:cs="Times New Roman"/>
          <w:b/>
          <w:sz w:val="24"/>
          <w:szCs w:val="24"/>
        </w:rPr>
        <w:br/>
      </w:r>
      <w:r w:rsidRPr="00B32034">
        <w:rPr>
          <w:rFonts w:ascii="Times New Roman" w:hAnsi="Times New Roman" w:cs="Times New Roman"/>
          <w:b/>
          <w:sz w:val="24"/>
          <w:szCs w:val="24"/>
        </w:rPr>
        <w:t>kierunkach studiów i poziomach.</w:t>
      </w:r>
    </w:p>
    <w:p w:rsidR="00A66907" w:rsidRPr="00192F25" w:rsidRDefault="00A66907" w:rsidP="00BF6E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z wykorzystaniem metod i technik kształcenia na odległość nie mogą być traktowane jako niedoskonały substytut zajęć w siedzibie </w:t>
      </w:r>
      <w:r w:rsidRPr="00192F25">
        <w:rPr>
          <w:rFonts w:ascii="Times New Roman" w:hAnsi="Times New Roman" w:cs="Times New Roman"/>
          <w:sz w:val="24"/>
          <w:szCs w:val="24"/>
        </w:rPr>
        <w:t xml:space="preserve">Uczelni – ich program </w:t>
      </w:r>
      <w:r w:rsidRPr="00192F25">
        <w:rPr>
          <w:rFonts w:ascii="Times New Roman" w:hAnsi="Times New Roman" w:cs="Times New Roman"/>
          <w:sz w:val="24"/>
          <w:szCs w:val="24"/>
        </w:rPr>
        <w:br/>
        <w:t xml:space="preserve">(tj. zakładane efekty, zagadnienia do omówienia i forma zajęć) powinien odpowiadać założeniom opisanym w karcie opisu zajęć ale z uwzględnieniem specyfiki pracy </w:t>
      </w:r>
      <w:r w:rsidRPr="00192F25">
        <w:rPr>
          <w:rFonts w:ascii="Times New Roman" w:hAnsi="Times New Roman" w:cs="Times New Roman"/>
          <w:sz w:val="24"/>
          <w:szCs w:val="24"/>
        </w:rPr>
        <w:br/>
        <w:t xml:space="preserve">w wirtualnym środowisku. </w:t>
      </w:r>
    </w:p>
    <w:p w:rsidR="00C21861" w:rsidRPr="00C21861" w:rsidRDefault="00A66907" w:rsidP="00BF6EB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A66907">
        <w:rPr>
          <w:rFonts w:ascii="Times New Roman" w:hAnsi="Times New Roman" w:cs="Times New Roman"/>
          <w:sz w:val="24"/>
        </w:rPr>
        <w:t xml:space="preserve">Wymaga to zastosowania, a niekiedy też opracowania nowego zestawu metod dydaktycznych oraz pogłębionej refleksji nad wyborem narzędzi informatycznych służących kształceniu w trybie zdalnym, pozwalającym na prowadzenie zajęć w czasie rzeczywistym lub dostarczanie studentom materiałów/zadań do pracy własnej, monitorowanie jej przebiegu </w:t>
      </w:r>
      <w:r w:rsidR="00C21861">
        <w:rPr>
          <w:rFonts w:ascii="Times New Roman" w:hAnsi="Times New Roman" w:cs="Times New Roman"/>
          <w:sz w:val="24"/>
        </w:rPr>
        <w:br/>
      </w:r>
      <w:r w:rsidRPr="00A66907">
        <w:rPr>
          <w:rFonts w:ascii="Times New Roman" w:hAnsi="Times New Roman" w:cs="Times New Roman"/>
          <w:sz w:val="24"/>
        </w:rPr>
        <w:t>i ocenę osiąganych efektów.</w:t>
      </w:r>
    </w:p>
    <w:p w:rsidR="00C00C53" w:rsidRPr="00C00C53" w:rsidRDefault="00C00C53" w:rsidP="00C00C5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C53">
        <w:rPr>
          <w:rFonts w:ascii="Times New Roman" w:hAnsi="Times New Roman" w:cs="Times New Roman"/>
          <w:b/>
          <w:sz w:val="24"/>
          <w:szCs w:val="24"/>
        </w:rPr>
        <w:t>Materiały dydaktyczne dla studentów</w:t>
      </w:r>
    </w:p>
    <w:p w:rsidR="00C00C53" w:rsidRPr="00C00C53" w:rsidRDefault="00B83F6F" w:rsidP="00C00C5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Dyrekcja Instytutu 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wspiera przygotowywanie materiałów dydaktycznych potrzebnych do procesu kształcenia na odległość;</w:t>
      </w:r>
    </w:p>
    <w:p w:rsidR="00C00C53" w:rsidRPr="00C00C53" w:rsidRDefault="00C00C53" w:rsidP="00C00C5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Nauczyciel akademicki lub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inna 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osoba prowadząca zajęcia przygotowuje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udostępnia materiały dydaktyczne w formie cyfrowej;</w:t>
      </w:r>
    </w:p>
    <w:p w:rsidR="00C00C53" w:rsidRPr="00C00C53" w:rsidRDefault="00C00C53" w:rsidP="00C00C5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Materiały dydaktyczne podlegają monitorowaniu np. przez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koordynatora zajęć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C00C53" w:rsidRDefault="00B83F6F" w:rsidP="00C00C5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Dyrekcja Instytutu powinna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posiadać procedury, które umożliwiają monitoring jakości materiałów dydaktycznych i sposobu ich udostępniania oraz wykrywania zjawisk niepożądanych w procesie kształcenia na odległość;</w:t>
      </w:r>
    </w:p>
    <w:p w:rsidR="00A66907" w:rsidRPr="00A66907" w:rsidRDefault="00A66907" w:rsidP="00A6690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4"/>
          <w:lang w:eastAsia="pl-PL"/>
        </w:rPr>
      </w:pPr>
      <w:r w:rsidRPr="00A66907">
        <w:rPr>
          <w:rFonts w:ascii="Times New Roman" w:hAnsi="Times New Roman" w:cs="Times New Roman"/>
          <w:b/>
          <w:sz w:val="24"/>
        </w:rPr>
        <w:t>Pod żadnym pozorem nauczanie zdalne nie może ograniczać się JEDYNIE do przesyłania materiałów i zadawania studentom pracy do samodzielnego wykonania.</w:t>
      </w:r>
    </w:p>
    <w:p w:rsidR="00C00C53" w:rsidRDefault="00C00C53" w:rsidP="00C00C5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Uczelnia jest odpowiedzialna za udostępnienie narzędzi do kształcenia zdalnego zgodnie z obowiązującymi przepisami prawa, w tym w szczególności autorskiego, licencyjnego i RODO oraz zapewnienie legalnego i bezpłatnego dostępu do narzędzia dla wszystkich uczestników.</w:t>
      </w:r>
    </w:p>
    <w:p w:rsidR="00B32034" w:rsidRDefault="00B32034" w:rsidP="00B32034">
      <w:pPr>
        <w:pStyle w:val="Akapitzlist"/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C00C53" w:rsidRDefault="00C00C53" w:rsidP="00C00C5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 xml:space="preserve">Prawa i obowiązki studentów </w:t>
      </w:r>
    </w:p>
    <w:p w:rsidR="00C00C53" w:rsidRPr="00C00C53" w:rsidRDefault="00C00C53" w:rsidP="00C00C5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Student ma prawo do pełnej informacji dotyczącej przebiegu procesu kształcenia na odległość;</w:t>
      </w:r>
    </w:p>
    <w:p w:rsidR="00C00C53" w:rsidRPr="00C00C53" w:rsidRDefault="00C00C53" w:rsidP="00C00C5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Student ma prawo do uzyskania wsparcia dotyczącego obsługi systemu wspierającego uczenie się na odległość;</w:t>
      </w:r>
    </w:p>
    <w:p w:rsidR="00C00C53" w:rsidRPr="00C00C53" w:rsidRDefault="00C00C53" w:rsidP="00C00C5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Student jest zobowiązany do </w:t>
      </w:r>
      <w:r w:rsidR="00A6690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systematycznego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uczestnic</w:t>
      </w:r>
      <w:r w:rsidR="00A66907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twa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zajęciach dydaktycznych na odległość na zasadach określonych przez nauczyciela akademickiego, zgodnie z uczelnianym Regulaminem Studiów;</w:t>
      </w:r>
    </w:p>
    <w:p w:rsidR="00C00C53" w:rsidRPr="00C00C53" w:rsidRDefault="00C00C53" w:rsidP="00C00C5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Student ma obowiązek wykonywania i odpowiedniego raportowania wszystkich zadań określonych przez nauczyciela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akademickiego lub inną osobę prowadzącą zajęcia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:rsidR="00C00C53" w:rsidRPr="00C21861" w:rsidRDefault="00C00C53" w:rsidP="00C00C53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Jeśli student będzie nieobecny na zajęciach prowadzonych w trybie synchronicznym, powinien mieć dostęp do treści edukacyjnych w trybie </w:t>
      </w:r>
      <w:proofErr w:type="spellStart"/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offline</w:t>
      </w:r>
      <w:proofErr w:type="spellEnd"/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Koordynator zajęć może z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lecić inną formę odrobienia tego typu zajęć.</w:t>
      </w:r>
    </w:p>
    <w:p w:rsidR="00C21861" w:rsidRPr="00604745" w:rsidRDefault="00C21861" w:rsidP="00C21861">
      <w:pPr>
        <w:pStyle w:val="Akapitzlist"/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604745" w:rsidRPr="00C00C53" w:rsidRDefault="00604745" w:rsidP="00604745">
      <w:pPr>
        <w:pStyle w:val="Akapitzlist"/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C21861" w:rsidRPr="00C21861" w:rsidRDefault="00C00C53" w:rsidP="00C2186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Prawa i obowiązki nauczycieli akademickich oraz innych osób prowadzących zajęcia</w:t>
      </w:r>
    </w:p>
    <w:p w:rsidR="00C00C53" w:rsidRPr="00C00C53" w:rsidRDefault="00C00C53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zobowiązany jest do przygotowania odpowiednich materiałów dydaktycznych;</w:t>
      </w:r>
    </w:p>
    <w:p w:rsidR="00C00C53" w:rsidRPr="00C00C53" w:rsidRDefault="00C00C53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jest zobowiązany do opracowania i udostępnienia wszystkim studentom dokładnego opisu zakładanych efektów uczenia się oraz metod ich weryfikacji - jeśli w wyniku zastosowania metod i technik kształcenia na odległość nastąpiły w sylabusie jakieś zmiany;</w:t>
      </w:r>
    </w:p>
    <w:p w:rsidR="00C00C53" w:rsidRPr="00C00C53" w:rsidRDefault="00042675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jest zobowiązany do przedstawienia studentom dokładnego planu pracy;</w:t>
      </w:r>
    </w:p>
    <w:p w:rsidR="00C00C53" w:rsidRPr="00C00C53" w:rsidRDefault="00C00C53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W przypadku całkowitego przejścia na proces kształcenia zdalnego,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prowadzący 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ma obowiązek przygotowania materiałów dydaktycznych zapewniających każdemu studentowi obciążenie pracą na zajęciach, zgodn</w:t>
      </w:r>
      <w:r w:rsidR="0004267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i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e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</w:t>
      </w:r>
      <w:r w:rsidR="0004267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z</w:t>
      </w:r>
      <w:r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liczbą godzin przypisaną w programie studiów;</w:t>
      </w:r>
    </w:p>
    <w:p w:rsidR="00C00C53" w:rsidRPr="00C00C53" w:rsidRDefault="00042675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jest zobowiązany do regularnego </w:t>
      </w:r>
      <w:r w:rsidR="00A66907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prowadzenia zajęć, 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monitorowania </w:t>
      </w:r>
      <w:r w:rsidR="00A66907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br/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i dokumentowania przebiegu procesu uczenia się studentów. Dokumentacja powinna potwierdzać regularność kontaktów i interakcji ze studentami;</w:t>
      </w:r>
    </w:p>
    <w:p w:rsidR="00C00C53" w:rsidRPr="00C00C53" w:rsidRDefault="00042675" w:rsidP="00C00C53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lastRenderedPageBreak/>
        <w:t>Prowadzący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jest zobowiązany do takiego zaprojektowania procesu zdalnego uczenia się studentów, któr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y </w:t>
      </w:r>
      <w:r w:rsidR="00B83F6F" w:rsidRPr="00F7777F">
        <w:rPr>
          <w:rFonts w:ascii="Times New Roman" w:eastAsia="Times New Roman" w:hAnsi="Times New Roman" w:cs="Times New Roman"/>
          <w:sz w:val="24"/>
          <w:szCs w:val="20"/>
          <w:lang w:eastAsia="pl-PL"/>
        </w:rPr>
        <w:t>zapewni obciążenie pracą zgodnie z  p</w:t>
      </w:r>
      <w:r w:rsidR="00F7777F">
        <w:rPr>
          <w:rFonts w:ascii="Times New Roman" w:eastAsia="Times New Roman" w:hAnsi="Times New Roman" w:cs="Times New Roman"/>
          <w:sz w:val="24"/>
          <w:szCs w:val="20"/>
          <w:lang w:eastAsia="pl-PL"/>
        </w:rPr>
        <w:t>rzypisaną danym zajęciom liczbą</w:t>
      </w:r>
      <w:r w:rsidR="00C00C53" w:rsidRPr="00F777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punk</w:t>
      </w:r>
      <w:r w:rsidR="00B83F6F" w:rsidRPr="00F7777F">
        <w:rPr>
          <w:rFonts w:ascii="Times New Roman" w:eastAsia="Times New Roman" w:hAnsi="Times New Roman" w:cs="Times New Roman"/>
          <w:sz w:val="24"/>
          <w:szCs w:val="20"/>
          <w:lang w:eastAsia="pl-PL"/>
        </w:rPr>
        <w:t>tów</w:t>
      </w:r>
      <w:r w:rsidR="00C00C53" w:rsidRPr="00F7777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ECTS;</w:t>
      </w:r>
    </w:p>
    <w:p w:rsidR="00C00C53" w:rsidRPr="00C21861" w:rsidRDefault="00042675" w:rsidP="00042675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</w:t>
      </w:r>
      <w:r w:rsidR="00C00C53" w:rsidRPr="00C00C53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ma prawo do uzyskania wsparcia w zakresie wdrażanych metod, narzędzi i technik kształcenia na odległość na zasadach określonych przez uczelnię.</w:t>
      </w:r>
    </w:p>
    <w:p w:rsidR="00C21861" w:rsidRPr="00604745" w:rsidRDefault="00C21861" w:rsidP="00C21861">
      <w:pPr>
        <w:pStyle w:val="Akapitzlist"/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C21861" w:rsidRPr="00C21861" w:rsidRDefault="00C21861" w:rsidP="00C2186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4"/>
          <w:lang w:eastAsia="pl-PL"/>
        </w:rPr>
      </w:pPr>
      <w:r w:rsidRPr="00C21861">
        <w:rPr>
          <w:rFonts w:ascii="Times New Roman" w:hAnsi="Times New Roman" w:cs="Times New Roman"/>
          <w:b/>
          <w:sz w:val="24"/>
        </w:rPr>
        <w:t>Zajęcia skoncentrowane na umiejętnościach i kompetencjach społecznych czyli seminaria, ćwiczenia, laboratoria</w:t>
      </w:r>
      <w:r>
        <w:rPr>
          <w:rFonts w:ascii="Times New Roman" w:hAnsi="Times New Roman" w:cs="Times New Roman"/>
          <w:b/>
          <w:sz w:val="24"/>
        </w:rPr>
        <w:t>, zajęcia praktyczne, praktyki zawodowe.</w:t>
      </w:r>
    </w:p>
    <w:p w:rsidR="00C21861" w:rsidRPr="00C21861" w:rsidRDefault="00C21861" w:rsidP="00C21861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4"/>
          <w:lang w:eastAsia="pl-PL"/>
        </w:rPr>
      </w:pPr>
    </w:p>
    <w:p w:rsidR="00C21861" w:rsidRDefault="00A66907" w:rsidP="009D44D3">
      <w:pPr>
        <w:shd w:val="clear" w:color="auto" w:fill="FFFFFF"/>
        <w:spacing w:after="0" w:line="36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</w:rPr>
      </w:pPr>
      <w:r w:rsidRPr="00C21861">
        <w:rPr>
          <w:rFonts w:ascii="Times New Roman" w:hAnsi="Times New Roman" w:cs="Times New Roman"/>
          <w:b/>
          <w:sz w:val="24"/>
        </w:rPr>
        <w:t xml:space="preserve">Najodpowiedniejszy do tego rodzaju zajęć zdalnych jest system mieszany </w:t>
      </w:r>
      <w:r w:rsidR="00C21861">
        <w:rPr>
          <w:rFonts w:ascii="Times New Roman" w:hAnsi="Times New Roman" w:cs="Times New Roman"/>
          <w:b/>
          <w:sz w:val="24"/>
        </w:rPr>
        <w:br/>
      </w:r>
      <w:r w:rsidRPr="00C21861">
        <w:rPr>
          <w:rFonts w:ascii="Times New Roman" w:hAnsi="Times New Roman" w:cs="Times New Roman"/>
          <w:b/>
          <w:sz w:val="24"/>
        </w:rPr>
        <w:t>(</w:t>
      </w:r>
      <w:proofErr w:type="spellStart"/>
      <w:r w:rsidRPr="00C21861">
        <w:rPr>
          <w:rFonts w:ascii="Times New Roman" w:hAnsi="Times New Roman" w:cs="Times New Roman"/>
          <w:b/>
          <w:sz w:val="24"/>
        </w:rPr>
        <w:t>blended-learning</w:t>
      </w:r>
      <w:proofErr w:type="spellEnd"/>
      <w:r w:rsidRPr="00C21861">
        <w:rPr>
          <w:rFonts w:ascii="Times New Roman" w:hAnsi="Times New Roman" w:cs="Times New Roman"/>
          <w:b/>
          <w:sz w:val="24"/>
        </w:rPr>
        <w:t xml:space="preserve">) będący połączeniem e-learningu z tradycyjną formą kształcenia, a więc zajęciami w sali. </w:t>
      </w:r>
      <w:r w:rsidRPr="00C21861">
        <w:rPr>
          <w:rFonts w:ascii="Times New Roman" w:hAnsi="Times New Roman" w:cs="Times New Roman"/>
          <w:sz w:val="24"/>
        </w:rPr>
        <w:t xml:space="preserve">W warunkach zagrożenia epidemicznego warto go realizować </w:t>
      </w:r>
      <w:r w:rsidR="00C21861">
        <w:rPr>
          <w:rFonts w:ascii="Times New Roman" w:hAnsi="Times New Roman" w:cs="Times New Roman"/>
          <w:sz w:val="24"/>
        </w:rPr>
        <w:br/>
      </w:r>
      <w:r w:rsidRPr="00C21861">
        <w:rPr>
          <w:rFonts w:ascii="Times New Roman" w:hAnsi="Times New Roman" w:cs="Times New Roman"/>
          <w:sz w:val="24"/>
        </w:rPr>
        <w:t xml:space="preserve">w przypadku zajęć o charakterze doświadczalnym czyli laboratoriów i ćwiczeń terenowych oraz zajęć warsztatowych, skoncentrowanych na wspólnym rozwiązywaniu problemów i opartych na bezpośredniej interakcji w grupie. Część zakładanych dla tych zajęć efektów uczenia się (np. z zakresu wiedzy) oraz niektóre elementy zajęć laboratoryjnych, terenowych i warsztatowych można bowiem zrealizować w trybie zdalnym (np. nagrana instrukcja korzystania z aparatury czy przeprowadzenia wywiadu, nagranie pokazu) ograniczając tym samym liczbę zajęć w bezpośrednim kontakcie z grupą i nauczycielem akademickim do minimum niezbędnego do wykonania doświadczeń, bezpośredniej pracy w grupie, przeprowadzenia badania terenowego. </w:t>
      </w:r>
    </w:p>
    <w:p w:rsidR="00604745" w:rsidRDefault="00A66907" w:rsidP="009D44D3">
      <w:pPr>
        <w:shd w:val="clear" w:color="auto" w:fill="FFFFFF"/>
        <w:spacing w:after="0" w:line="360" w:lineRule="auto"/>
        <w:ind w:left="360" w:firstLine="348"/>
        <w:jc w:val="both"/>
        <w:textAlignment w:val="baseline"/>
      </w:pPr>
      <w:r w:rsidRPr="00C21861">
        <w:rPr>
          <w:rFonts w:ascii="Times New Roman" w:hAnsi="Times New Roman" w:cs="Times New Roman"/>
          <w:b/>
          <w:sz w:val="24"/>
        </w:rPr>
        <w:t>W przypadku zajęć odbywających się w całości zdalnie rekomenduje się łączenie kształcenia synchronicznego</w:t>
      </w:r>
      <w:r w:rsidRPr="00C21861">
        <w:rPr>
          <w:rFonts w:ascii="Times New Roman" w:hAnsi="Times New Roman" w:cs="Times New Roman"/>
          <w:sz w:val="24"/>
        </w:rPr>
        <w:t xml:space="preserve"> (spotkania </w:t>
      </w:r>
      <w:proofErr w:type="spellStart"/>
      <w:r w:rsidRPr="00C21861">
        <w:rPr>
          <w:rFonts w:ascii="Times New Roman" w:hAnsi="Times New Roman" w:cs="Times New Roman"/>
          <w:sz w:val="24"/>
        </w:rPr>
        <w:t>on-line</w:t>
      </w:r>
      <w:proofErr w:type="spellEnd"/>
      <w:r w:rsidRPr="00C21861">
        <w:rPr>
          <w:rFonts w:ascii="Times New Roman" w:hAnsi="Times New Roman" w:cs="Times New Roman"/>
          <w:sz w:val="24"/>
        </w:rPr>
        <w:t xml:space="preserve"> z całą grupą lub indywidualnie </w:t>
      </w:r>
      <w:r w:rsidR="00C21861">
        <w:rPr>
          <w:rFonts w:ascii="Times New Roman" w:hAnsi="Times New Roman" w:cs="Times New Roman"/>
          <w:sz w:val="24"/>
        </w:rPr>
        <w:br/>
      </w:r>
      <w:r w:rsidRPr="00C21861">
        <w:rPr>
          <w:rFonts w:ascii="Times New Roman" w:hAnsi="Times New Roman" w:cs="Times New Roman"/>
          <w:sz w:val="24"/>
        </w:rPr>
        <w:t xml:space="preserve">z poszczególnymi studentami, np. w ramach seminarium dyplomowego) </w:t>
      </w:r>
      <w:r w:rsidR="00E67EFD">
        <w:rPr>
          <w:rFonts w:ascii="Times New Roman" w:hAnsi="Times New Roman" w:cs="Times New Roman"/>
          <w:sz w:val="24"/>
        </w:rPr>
        <w:br/>
      </w:r>
      <w:r w:rsidRPr="00C21861">
        <w:rPr>
          <w:rFonts w:ascii="Times New Roman" w:hAnsi="Times New Roman" w:cs="Times New Roman"/>
          <w:b/>
          <w:sz w:val="24"/>
        </w:rPr>
        <w:t>z asynchronicznym</w:t>
      </w:r>
      <w:r w:rsidRPr="00C21861">
        <w:rPr>
          <w:rFonts w:ascii="Times New Roman" w:hAnsi="Times New Roman" w:cs="Times New Roman"/>
          <w:sz w:val="24"/>
        </w:rPr>
        <w:t xml:space="preserve"> (zadania do wykonania, lektury do przeczytania i skomentowania, wypowiedź na forum itp.), </w:t>
      </w:r>
      <w:r w:rsidRPr="00C21861">
        <w:rPr>
          <w:rFonts w:ascii="Times New Roman" w:hAnsi="Times New Roman" w:cs="Times New Roman"/>
          <w:b/>
          <w:sz w:val="24"/>
        </w:rPr>
        <w:t>przy czym co najmniej połowa godzin dydaktycznych przypisanych do danych zajęć powinna odbyć się w czasie rzeczywistym w ramach spotkań grupowych lub indywidualnych.</w:t>
      </w:r>
      <w:r w:rsidRPr="00C21861">
        <w:rPr>
          <w:rFonts w:ascii="Times New Roman" w:hAnsi="Times New Roman" w:cs="Times New Roman"/>
          <w:sz w:val="24"/>
        </w:rPr>
        <w:t xml:space="preserve"> Tego rodzaju rozwiązanie jest bardziej </w:t>
      </w:r>
      <w:proofErr w:type="spellStart"/>
      <w:r w:rsidRPr="00C21861">
        <w:rPr>
          <w:rFonts w:ascii="Times New Roman" w:hAnsi="Times New Roman" w:cs="Times New Roman"/>
          <w:sz w:val="24"/>
        </w:rPr>
        <w:t>inkluzywne</w:t>
      </w:r>
      <w:proofErr w:type="spellEnd"/>
      <w:r w:rsidRPr="00C21861">
        <w:rPr>
          <w:rFonts w:ascii="Times New Roman" w:hAnsi="Times New Roman" w:cs="Times New Roman"/>
          <w:sz w:val="24"/>
        </w:rPr>
        <w:t xml:space="preserve">, ponieważ łączy formy, które nie wymagają dużej przepustowości łącza </w:t>
      </w:r>
      <w:r w:rsidR="00C21861">
        <w:rPr>
          <w:rFonts w:ascii="Times New Roman" w:hAnsi="Times New Roman" w:cs="Times New Roman"/>
          <w:sz w:val="24"/>
        </w:rPr>
        <w:br/>
      </w:r>
      <w:r w:rsidRPr="00C21861">
        <w:rPr>
          <w:rFonts w:ascii="Times New Roman" w:hAnsi="Times New Roman" w:cs="Times New Roman"/>
          <w:sz w:val="24"/>
        </w:rPr>
        <w:t>z takimi, w których jakość połączenia ma większe znaczenie</w:t>
      </w:r>
      <w:r>
        <w:t>.</w:t>
      </w:r>
    </w:p>
    <w:p w:rsidR="00C21861" w:rsidRDefault="00C21861" w:rsidP="00C2186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9D44D3" w:rsidRPr="00C21861" w:rsidRDefault="009D44D3" w:rsidP="00C21861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</w:rPr>
      </w:pPr>
    </w:p>
    <w:p w:rsidR="00604745" w:rsidRDefault="00604745" w:rsidP="0060474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>Ocena postępów uczenia się na odległość</w:t>
      </w:r>
    </w:p>
    <w:p w:rsidR="00604745" w:rsidRDefault="00604745" w:rsidP="0060474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Prowadzący</w:t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zapewnia studentom informację zwrotną dotyczącą ich postępów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nauce;</w:t>
      </w:r>
    </w:p>
    <w:p w:rsidR="00604745" w:rsidRDefault="00604745" w:rsidP="0060474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 przechowywania informacji zwrotnych o postępach w nauce przeznaczona jest uczelniana platforma zdalnego nauczania lub inne tego typu narzędzie;</w:t>
      </w:r>
    </w:p>
    <w:p w:rsidR="00604745" w:rsidRDefault="00604745" w:rsidP="0060474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Prowadzący wyznacza termin konsultacji online dla studentów;</w:t>
      </w:r>
    </w:p>
    <w:p w:rsidR="00604745" w:rsidRDefault="00604745" w:rsidP="00604745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Wszelkie aktywności związane z monitorowaniem uczenia się studentów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udzielania im informacji zwrotnej są zapisywane na uczelnianej platformie zdalnego nauczania lub za pomocą innego narzędzia.</w:t>
      </w:r>
    </w:p>
    <w:p w:rsidR="00604745" w:rsidRDefault="00604745" w:rsidP="00604745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04745" w:rsidRDefault="00604745" w:rsidP="0060474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60474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Ocena podsumowująca efekty uczenia się na odległość </w:t>
      </w:r>
    </w:p>
    <w:p w:rsidR="00604745" w:rsidRPr="00604745" w:rsidRDefault="00604745" w:rsidP="00604745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Prowadzący ma obowiązek określić metody i kryteria weryfikacji każdego efektu uczenia się realizowanego na odległość;</w:t>
      </w:r>
    </w:p>
    <w:p w:rsidR="00604745" w:rsidRPr="00604745" w:rsidRDefault="00604745" w:rsidP="00604745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O ile inne przepisy obowiązujące w uczelni nie stanowią inaczej, weryfikacja efektów uczenia się na odległość jest indywidualną decyzją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koordynatora zajęć</w:t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br/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i może być przeprowadzona w następujący sposób:</w:t>
      </w:r>
    </w:p>
    <w:p w:rsidR="00604745" w:rsidRDefault="00604745" w:rsidP="00604745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w trybie regularnym, na terenie kampusu uczelnianego, w postaci zaliczenia ustnego lub pisemnego, określonego przez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koordynatora zajęć</w:t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,</w:t>
      </w:r>
    </w:p>
    <w:p w:rsidR="00604745" w:rsidRPr="00604745" w:rsidRDefault="00604745" w:rsidP="00604745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w trybie online - przy użyciu narzędzi informatycznych.</w:t>
      </w:r>
    </w:p>
    <w:p w:rsidR="00604745" w:rsidRPr="0053551D" w:rsidRDefault="00604745" w:rsidP="0053551D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Uczelnia powinna zapewniać rzetelną weryfika</w:t>
      </w:r>
      <w:r w:rsidR="0053551D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cję efektów uczenia się – </w:t>
      </w:r>
      <w:r w:rsidRPr="0053551D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 xml:space="preserve">może być 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przeprowadzona w trybie online;</w:t>
      </w:r>
    </w:p>
    <w:p w:rsidR="00604745" w:rsidRPr="00604745" w:rsidRDefault="00604745" w:rsidP="00604745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</w:pP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Uzyskanie zaliczeń ze wszystkich zajęć prowadzonych na odległość, określonych w semestralnym programie studiów studenta, jest obowiązkowe i podlega rozliczeniu zgodnie z zasa</w:t>
      </w:r>
      <w:r w:rsidR="00B83F6F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dami określonymi w Regulaminie S</w:t>
      </w:r>
      <w:r w:rsidRPr="00604745">
        <w:rPr>
          <w:rFonts w:ascii="Times New Roman" w:eastAsia="Times New Roman" w:hAnsi="Times New Roman" w:cs="Times New Roman"/>
          <w:color w:val="1B1B1B"/>
          <w:sz w:val="24"/>
          <w:szCs w:val="20"/>
          <w:lang w:eastAsia="pl-PL"/>
        </w:rPr>
        <w:t>tudiów.</w:t>
      </w:r>
    </w:p>
    <w:p w:rsidR="00604745" w:rsidRPr="00604745" w:rsidRDefault="00604745" w:rsidP="00604745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604745" w:rsidRDefault="009D44D3" w:rsidP="009D44D3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Karty opisu zajęć – SYLABUSY </w:t>
      </w:r>
    </w:p>
    <w:p w:rsidR="009D44D3" w:rsidRPr="00604745" w:rsidRDefault="009D44D3" w:rsidP="009D44D3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9D44D3" w:rsidRDefault="009D44D3" w:rsidP="009D44D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>Rekomenduje się, by najpóźniej na dwa tygodnie przed rozpoczęciem zajęć wszystkie sylabusy na określony semestr zawierały informację o trybie prowadzenia zajęć</w:t>
      </w:r>
      <w:r w:rsidRPr="009D44D3">
        <w:rPr>
          <w:rFonts w:ascii="Times New Roman" w:hAnsi="Times New Roman" w:cs="Times New Roman"/>
          <w:sz w:val="24"/>
        </w:rPr>
        <w:t xml:space="preserve"> (zdalny/w sali/mieszany), </w:t>
      </w:r>
      <w:r w:rsidRPr="009D44D3">
        <w:rPr>
          <w:rFonts w:ascii="Times New Roman" w:hAnsi="Times New Roman" w:cs="Times New Roman"/>
          <w:b/>
          <w:sz w:val="24"/>
        </w:rPr>
        <w:t>a w przypadku zajęć zdalnych i mieszanych dodatkowo o</w:t>
      </w:r>
      <w:r w:rsidRPr="009D44D3">
        <w:rPr>
          <w:rFonts w:ascii="Times New Roman" w:hAnsi="Times New Roman" w:cs="Times New Roman"/>
          <w:sz w:val="24"/>
        </w:rPr>
        <w:t xml:space="preserve">:  </w:t>
      </w:r>
    </w:p>
    <w:p w:rsidR="009D44D3" w:rsidRDefault="009D44D3" w:rsidP="009D44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>sposobie odbywania zajęć</w:t>
      </w:r>
      <w:r w:rsidRPr="009D44D3">
        <w:rPr>
          <w:rFonts w:ascii="Times New Roman" w:hAnsi="Times New Roman" w:cs="Times New Roman"/>
          <w:sz w:val="24"/>
        </w:rPr>
        <w:t xml:space="preserve"> (synchronicznie/asynchronicznie),  </w:t>
      </w:r>
    </w:p>
    <w:p w:rsidR="009D44D3" w:rsidRDefault="009D44D3" w:rsidP="009D44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>narzędziu informatycznym</w:t>
      </w:r>
      <w:r w:rsidRPr="009D44D3">
        <w:rPr>
          <w:rFonts w:ascii="Times New Roman" w:hAnsi="Times New Roman" w:cs="Times New Roman"/>
          <w:sz w:val="24"/>
        </w:rPr>
        <w:t xml:space="preserve"> wykorzystywanym do prowadzenia zajęć, udostępniania materiałów i komunikacji ze studentami,  </w:t>
      </w:r>
    </w:p>
    <w:p w:rsidR="009D44D3" w:rsidRDefault="009D44D3" w:rsidP="009D44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lastRenderedPageBreak/>
        <w:t>metodach weryfikowania obecności</w:t>
      </w:r>
      <w:r w:rsidRPr="009D44D3">
        <w:rPr>
          <w:rFonts w:ascii="Times New Roman" w:hAnsi="Times New Roman" w:cs="Times New Roman"/>
          <w:sz w:val="24"/>
        </w:rPr>
        <w:t xml:space="preserve">,  </w:t>
      </w:r>
    </w:p>
    <w:p w:rsidR="009D44D3" w:rsidRDefault="009D44D3" w:rsidP="009D44D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>częstotliwości i terminach zajęć w sali</w:t>
      </w:r>
      <w:r w:rsidRPr="009D44D3">
        <w:rPr>
          <w:rFonts w:ascii="Times New Roman" w:hAnsi="Times New Roman" w:cs="Times New Roman"/>
          <w:sz w:val="24"/>
        </w:rPr>
        <w:t xml:space="preserve"> (jeśli zajęcia prowadzone będą w trybie mieszanym). </w:t>
      </w:r>
    </w:p>
    <w:p w:rsidR="009D44D3" w:rsidRDefault="009D44D3" w:rsidP="009D44D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sz w:val="24"/>
        </w:rPr>
        <w:t xml:space="preserve">W związku ze zmianą trybu odbywania zajęć </w:t>
      </w:r>
      <w:r w:rsidRPr="009D44D3">
        <w:rPr>
          <w:rFonts w:ascii="Times New Roman" w:hAnsi="Times New Roman" w:cs="Times New Roman"/>
          <w:b/>
          <w:sz w:val="24"/>
        </w:rPr>
        <w:t>konieczne jest także zaktualizowanie w sylabusach zapisów dotyczących</w:t>
      </w:r>
      <w:r w:rsidRPr="009D44D3">
        <w:rPr>
          <w:rFonts w:ascii="Times New Roman" w:hAnsi="Times New Roman" w:cs="Times New Roman"/>
          <w:sz w:val="24"/>
        </w:rPr>
        <w:t xml:space="preserve">: </w:t>
      </w:r>
    </w:p>
    <w:p w:rsidR="009D44D3" w:rsidRPr="009D44D3" w:rsidRDefault="009D44D3" w:rsidP="009D44D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 xml:space="preserve">metod dydaktycznych,  </w:t>
      </w:r>
    </w:p>
    <w:p w:rsidR="009D44D3" w:rsidRPr="009D44D3" w:rsidRDefault="009D44D3" w:rsidP="009D44D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 xml:space="preserve">sposobów weryfikowania efektów uczenia się,  </w:t>
      </w:r>
    </w:p>
    <w:p w:rsidR="009D44D3" w:rsidRPr="009D44D3" w:rsidRDefault="009D44D3" w:rsidP="009D44D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 xml:space="preserve">zasad i kryteriów oceniania,  </w:t>
      </w:r>
    </w:p>
    <w:p w:rsidR="00C00C53" w:rsidRPr="009D44D3" w:rsidRDefault="009D44D3" w:rsidP="009D44D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D44D3">
        <w:rPr>
          <w:rFonts w:ascii="Times New Roman" w:hAnsi="Times New Roman" w:cs="Times New Roman"/>
          <w:b/>
          <w:sz w:val="24"/>
        </w:rPr>
        <w:t>literatury obowiązkowej,</w:t>
      </w:r>
      <w:r w:rsidRPr="009D44D3">
        <w:rPr>
          <w:rFonts w:ascii="Times New Roman" w:hAnsi="Times New Roman" w:cs="Times New Roman"/>
          <w:sz w:val="24"/>
        </w:rPr>
        <w:t xml:space="preserve"> która w całości dostępna powinna być w postaci elektronicznej.</w:t>
      </w:r>
    </w:p>
    <w:p w:rsidR="00C00C53" w:rsidRPr="009D44D3" w:rsidRDefault="00C00C53" w:rsidP="009D44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00C53" w:rsidRPr="009D44D3" w:rsidRDefault="00C00C53" w:rsidP="009D44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00C53" w:rsidRPr="009D44D3" w:rsidRDefault="00C00C53" w:rsidP="009D44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0266" w:rsidRPr="009D44D3" w:rsidRDefault="00490266" w:rsidP="009D44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90266" w:rsidRPr="009D44D3" w:rsidSect="0049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41F"/>
    <w:multiLevelType w:val="multilevel"/>
    <w:tmpl w:val="A1AE11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06B6336B"/>
    <w:multiLevelType w:val="hybridMultilevel"/>
    <w:tmpl w:val="98EC3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169A3"/>
    <w:multiLevelType w:val="hybridMultilevel"/>
    <w:tmpl w:val="9F004A52"/>
    <w:lvl w:ilvl="0" w:tplc="791ED1B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4CFB"/>
    <w:multiLevelType w:val="hybridMultilevel"/>
    <w:tmpl w:val="04E28C5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3E3186B"/>
    <w:multiLevelType w:val="hybridMultilevel"/>
    <w:tmpl w:val="06A08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A515BE"/>
    <w:multiLevelType w:val="multilevel"/>
    <w:tmpl w:val="899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2B1AF3"/>
    <w:multiLevelType w:val="hybridMultilevel"/>
    <w:tmpl w:val="39EC5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A93835"/>
    <w:multiLevelType w:val="hybridMultilevel"/>
    <w:tmpl w:val="10C6E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166CD2"/>
    <w:multiLevelType w:val="hybridMultilevel"/>
    <w:tmpl w:val="E522F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B61DD4"/>
    <w:multiLevelType w:val="hybridMultilevel"/>
    <w:tmpl w:val="03705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2698"/>
    <w:multiLevelType w:val="hybridMultilevel"/>
    <w:tmpl w:val="7A5A4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5303F7"/>
    <w:multiLevelType w:val="hybridMultilevel"/>
    <w:tmpl w:val="A7CCA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6D0067"/>
    <w:multiLevelType w:val="hybridMultilevel"/>
    <w:tmpl w:val="26388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6F36E1"/>
    <w:multiLevelType w:val="multilevel"/>
    <w:tmpl w:val="4C92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F4734E"/>
    <w:multiLevelType w:val="multilevel"/>
    <w:tmpl w:val="8D9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805312"/>
    <w:multiLevelType w:val="hybridMultilevel"/>
    <w:tmpl w:val="2FF42B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F64216"/>
    <w:multiLevelType w:val="hybridMultilevel"/>
    <w:tmpl w:val="0BB2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D5705"/>
    <w:multiLevelType w:val="hybridMultilevel"/>
    <w:tmpl w:val="50E4D3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5BD17A1"/>
    <w:multiLevelType w:val="multilevel"/>
    <w:tmpl w:val="62F2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5362BD"/>
    <w:multiLevelType w:val="hybridMultilevel"/>
    <w:tmpl w:val="5DBAF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4"/>
  </w:num>
  <w:num w:numId="5">
    <w:abstractNumId w:val="15"/>
  </w:num>
  <w:num w:numId="6">
    <w:abstractNumId w:val="7"/>
  </w:num>
  <w:num w:numId="7">
    <w:abstractNumId w:val="1"/>
  </w:num>
  <w:num w:numId="8">
    <w:abstractNumId w:val="0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8"/>
  </w:num>
  <w:num w:numId="14">
    <w:abstractNumId w:val="4"/>
  </w:num>
  <w:num w:numId="15">
    <w:abstractNumId w:val="13"/>
  </w:num>
  <w:num w:numId="16">
    <w:abstractNumId w:val="11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00C53"/>
    <w:rsid w:val="00042675"/>
    <w:rsid w:val="0005721F"/>
    <w:rsid w:val="00192F25"/>
    <w:rsid w:val="001D5244"/>
    <w:rsid w:val="00490266"/>
    <w:rsid w:val="0051456A"/>
    <w:rsid w:val="0053551D"/>
    <w:rsid w:val="00604745"/>
    <w:rsid w:val="00685575"/>
    <w:rsid w:val="006C26C8"/>
    <w:rsid w:val="008E08FF"/>
    <w:rsid w:val="009D44D3"/>
    <w:rsid w:val="00A66907"/>
    <w:rsid w:val="00B32034"/>
    <w:rsid w:val="00B83F6F"/>
    <w:rsid w:val="00BD5917"/>
    <w:rsid w:val="00BF6EB7"/>
    <w:rsid w:val="00C00C53"/>
    <w:rsid w:val="00C203F9"/>
    <w:rsid w:val="00C21861"/>
    <w:rsid w:val="00D13E02"/>
    <w:rsid w:val="00DC6705"/>
    <w:rsid w:val="00E67EFD"/>
    <w:rsid w:val="00E87D08"/>
    <w:rsid w:val="00F7777F"/>
    <w:rsid w:val="00F8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17</cp:revision>
  <cp:lastPrinted>2020-11-25T09:10:00Z</cp:lastPrinted>
  <dcterms:created xsi:type="dcterms:W3CDTF">2020-11-25T08:49:00Z</dcterms:created>
  <dcterms:modified xsi:type="dcterms:W3CDTF">2020-12-02T07:34:00Z</dcterms:modified>
</cp:coreProperties>
</file>