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73" w:rsidRPr="00390673" w:rsidRDefault="00390673" w:rsidP="004D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73">
        <w:rPr>
          <w:rFonts w:ascii="Times New Roman" w:hAnsi="Times New Roman" w:cs="Times New Roman"/>
          <w:b/>
          <w:sz w:val="24"/>
          <w:szCs w:val="24"/>
        </w:rPr>
        <w:t xml:space="preserve">Zagadnienia </w:t>
      </w:r>
      <w:r w:rsidR="00947DCC">
        <w:rPr>
          <w:rFonts w:ascii="Times New Roman" w:hAnsi="Times New Roman" w:cs="Times New Roman"/>
          <w:b/>
          <w:sz w:val="24"/>
          <w:szCs w:val="24"/>
        </w:rPr>
        <w:t>na egzamin</w:t>
      </w:r>
      <w:r w:rsidR="0076581E">
        <w:rPr>
          <w:rFonts w:ascii="Times New Roman" w:hAnsi="Times New Roman" w:cs="Times New Roman"/>
          <w:b/>
          <w:sz w:val="24"/>
          <w:szCs w:val="24"/>
        </w:rPr>
        <w:t xml:space="preserve"> dyplomowy </w:t>
      </w:r>
      <w:r w:rsidRPr="00390673">
        <w:rPr>
          <w:rFonts w:ascii="Times New Roman" w:hAnsi="Times New Roman" w:cs="Times New Roman"/>
          <w:b/>
          <w:sz w:val="24"/>
          <w:szCs w:val="24"/>
        </w:rPr>
        <w:t xml:space="preserve"> dla kierunku </w:t>
      </w:r>
    </w:p>
    <w:p w:rsidR="009E0E02" w:rsidRPr="0076581E" w:rsidRDefault="0076581E" w:rsidP="004D14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E0E02" w:rsidRPr="0076581E">
        <w:rPr>
          <w:rFonts w:ascii="Times New Roman" w:hAnsi="Times New Roman" w:cs="Times New Roman"/>
          <w:b/>
          <w:i/>
          <w:sz w:val="24"/>
          <w:szCs w:val="24"/>
        </w:rPr>
        <w:t xml:space="preserve">dministracja </w:t>
      </w:r>
      <w:r w:rsidR="00390673" w:rsidRPr="0076581E">
        <w:rPr>
          <w:rFonts w:ascii="Times New Roman" w:hAnsi="Times New Roman" w:cs="Times New Roman"/>
          <w:b/>
          <w:i/>
          <w:sz w:val="24"/>
          <w:szCs w:val="24"/>
        </w:rPr>
        <w:t>studia drugiego stopnia o profilu praktycznym</w:t>
      </w:r>
    </w:p>
    <w:p w:rsidR="009F6209" w:rsidRPr="00390673" w:rsidRDefault="009F6209" w:rsidP="004D1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673" w:rsidRPr="009F6209" w:rsidRDefault="00390673" w:rsidP="009F620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organu administracji publicznej</w:t>
      </w:r>
    </w:p>
    <w:p w:rsidR="00390673" w:rsidRPr="009F6209" w:rsidRDefault="00390673" w:rsidP="009F620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administracji publicznej</w:t>
      </w:r>
    </w:p>
    <w:p w:rsidR="00390673" w:rsidRPr="009F6209" w:rsidRDefault="00390673" w:rsidP="009F620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Systematyka prawa administracyjnego</w:t>
      </w:r>
    </w:p>
    <w:p w:rsidR="00390673" w:rsidRPr="009F6209" w:rsidRDefault="009E0E02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Formy dział</w:t>
      </w:r>
      <w:r w:rsidR="00390673" w:rsidRPr="009F6209">
        <w:rPr>
          <w:rFonts w:ascii="Times New Roman" w:hAnsi="Times New Roman" w:cs="Times New Roman"/>
          <w:sz w:val="24"/>
          <w:szCs w:val="24"/>
        </w:rPr>
        <w:t>ania administracji publicznej</w:t>
      </w:r>
    </w:p>
    <w:p w:rsidR="00390673" w:rsidRPr="009F6209" w:rsidRDefault="009E0E02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Pojęcie i ro</w:t>
      </w:r>
      <w:r w:rsidR="00390673" w:rsidRPr="009F6209">
        <w:rPr>
          <w:rFonts w:ascii="Times New Roman" w:hAnsi="Times New Roman" w:cs="Times New Roman"/>
          <w:sz w:val="24"/>
          <w:szCs w:val="24"/>
        </w:rPr>
        <w:t>dzaje aktów administracyjnych</w:t>
      </w:r>
    </w:p>
    <w:p w:rsidR="00390673" w:rsidRPr="009F6209" w:rsidRDefault="009E0E02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 xml:space="preserve"> System kontroli administracji publicznej</w:t>
      </w:r>
    </w:p>
    <w:p w:rsidR="00390673" w:rsidRPr="009F6209" w:rsidRDefault="009E0E02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 xml:space="preserve"> Egzekucja administracyjna jako for</w:t>
      </w:r>
      <w:r w:rsidR="00390673" w:rsidRPr="009F6209">
        <w:rPr>
          <w:rFonts w:ascii="Times New Roman" w:hAnsi="Times New Roman" w:cs="Times New Roman"/>
          <w:sz w:val="24"/>
          <w:szCs w:val="24"/>
        </w:rPr>
        <w:t>ma przymusu administracyjnego</w:t>
      </w:r>
    </w:p>
    <w:p w:rsidR="00390673" w:rsidRPr="009F6209" w:rsidRDefault="009E0E02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Przebi</w:t>
      </w:r>
      <w:r w:rsidR="00390673" w:rsidRPr="009F6209">
        <w:rPr>
          <w:rFonts w:ascii="Times New Roman" w:hAnsi="Times New Roman" w:cs="Times New Roman"/>
          <w:sz w:val="24"/>
          <w:szCs w:val="24"/>
        </w:rPr>
        <w:t>eg egzekucji administracyjnej </w:t>
      </w:r>
    </w:p>
    <w:p w:rsidR="009028E5" w:rsidRPr="009F6209" w:rsidRDefault="009E0E02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 xml:space="preserve"> Zasady ogólne postępowania administracyjnego</w:t>
      </w:r>
    </w:p>
    <w:p w:rsidR="00390673" w:rsidRPr="009F6209" w:rsidRDefault="00390673" w:rsidP="009F620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zawodu urz</w:t>
      </w:r>
      <w:r w:rsidR="009028E5"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ędnika administracji publicznej</w:t>
      </w:r>
    </w:p>
    <w:p w:rsidR="00390673" w:rsidRPr="009F6209" w:rsidRDefault="00390673" w:rsidP="009F6209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Dylematy etyczne i nadużycia w zawodzie urz</w:t>
      </w:r>
      <w:r w:rsidR="009028E5"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ędnika administracji publicznej</w:t>
      </w:r>
    </w:p>
    <w:p w:rsidR="00390673" w:rsidRPr="009F6209" w:rsidRDefault="00390673" w:rsidP="009F6209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F6209">
        <w:rPr>
          <w:rFonts w:ascii="Times New Roman" w:hAnsi="Times New Roman" w:cs="Times New Roman"/>
          <w:sz w:val="24"/>
          <w:szCs w:val="24"/>
        </w:rPr>
        <w:t>Pojęcie demokratycznego państwa prawnego</w:t>
      </w:r>
    </w:p>
    <w:p w:rsidR="000840A5" w:rsidRPr="009F6209" w:rsidRDefault="000840A5" w:rsidP="009F6209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F6209">
        <w:rPr>
          <w:rFonts w:ascii="Times New Roman" w:hAnsi="Times New Roman" w:cs="Times New Roman"/>
          <w:sz w:val="24"/>
          <w:szCs w:val="24"/>
        </w:rPr>
        <w:t>Rola i znaczenie Rzecznika Praw Obywatelskich</w:t>
      </w:r>
    </w:p>
    <w:p w:rsidR="00390673" w:rsidRPr="009F6209" w:rsidRDefault="009028E5" w:rsidP="009F6209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F6209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Wyjaśnij pojęcie konfliktu interesów w administracji publicznej i sposoby jego rozwiązywania</w:t>
      </w:r>
    </w:p>
    <w:p w:rsidR="00390673" w:rsidRPr="009F6209" w:rsidRDefault="009E0E02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Poję</w:t>
      </w:r>
      <w:r w:rsidR="00390673" w:rsidRPr="009F6209">
        <w:rPr>
          <w:rFonts w:ascii="Times New Roman" w:hAnsi="Times New Roman" w:cs="Times New Roman"/>
          <w:sz w:val="24"/>
          <w:szCs w:val="24"/>
        </w:rPr>
        <w:t>cie i budowa aktu normatywnego</w:t>
      </w:r>
    </w:p>
    <w:p w:rsidR="00390673" w:rsidRPr="009F6209" w:rsidRDefault="009E0E02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Poj</w:t>
      </w:r>
      <w:r w:rsidR="00390673" w:rsidRPr="009F6209">
        <w:rPr>
          <w:rFonts w:ascii="Times New Roman" w:hAnsi="Times New Roman" w:cs="Times New Roman"/>
          <w:sz w:val="24"/>
          <w:szCs w:val="24"/>
        </w:rPr>
        <w:t>ęcie i rodzaje systemów prawa</w:t>
      </w:r>
    </w:p>
    <w:p w:rsidR="00390673" w:rsidRPr="009F6209" w:rsidRDefault="009E0E02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 xml:space="preserve">Pojęcie, modele i rodzaje </w:t>
      </w:r>
      <w:r w:rsidR="00390673" w:rsidRPr="009F6209">
        <w:rPr>
          <w:rFonts w:ascii="Times New Roman" w:hAnsi="Times New Roman" w:cs="Times New Roman"/>
          <w:sz w:val="24"/>
          <w:szCs w:val="24"/>
        </w:rPr>
        <w:t>wykładni prawa</w:t>
      </w:r>
    </w:p>
    <w:p w:rsidR="00390673" w:rsidRPr="009F6209" w:rsidRDefault="00390673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Utrata obywatelstwa polskiego</w:t>
      </w:r>
    </w:p>
    <w:p w:rsidR="00390673" w:rsidRPr="009F6209" w:rsidRDefault="00266EC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Zmiana nazwiska dziecka</w:t>
      </w:r>
    </w:p>
    <w:p w:rsidR="00390673" w:rsidRPr="009F6209" w:rsidRDefault="00266EC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Pojęcie korpusu służby cywilnej</w:t>
      </w:r>
    </w:p>
    <w:p w:rsidR="00390673" w:rsidRPr="009F6209" w:rsidRDefault="00266EC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Pojęcie urzędnika państwowego</w:t>
      </w:r>
    </w:p>
    <w:p w:rsidR="00390673" w:rsidRPr="009F6209" w:rsidRDefault="00266EC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Zasady techniki prawodawczej</w:t>
      </w:r>
    </w:p>
    <w:p w:rsidR="00390673" w:rsidRPr="009F6209" w:rsidRDefault="00266EC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Pozycja ustrojowa Rady Ministrów</w:t>
      </w:r>
    </w:p>
    <w:p w:rsidR="00390673" w:rsidRPr="009F6209" w:rsidRDefault="00266EC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Kompetencje Trybunału Konstytucyjnego</w:t>
      </w:r>
    </w:p>
    <w:p w:rsidR="009028E5" w:rsidRPr="009F6209" w:rsidRDefault="009028E5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Instytucja skargi konstytucyjnej</w:t>
      </w:r>
    </w:p>
    <w:p w:rsidR="00390673" w:rsidRPr="009F6209" w:rsidRDefault="00266EC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Udział Senatu w procesie prawotwórczym w Polsce</w:t>
      </w:r>
    </w:p>
    <w:p w:rsidR="00390673" w:rsidRPr="009F6209" w:rsidRDefault="00266EC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Pozycja ustrojowa prezydenta RP</w:t>
      </w:r>
    </w:p>
    <w:p w:rsidR="009028E5" w:rsidRPr="009F6209" w:rsidRDefault="00266EC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Akty prawa miejscowego jako źródła prawa</w:t>
      </w:r>
    </w:p>
    <w:p w:rsidR="009028E5" w:rsidRPr="009F6209" w:rsidRDefault="004D14CA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Pojecie i funkcje systemu politycznego</w:t>
      </w:r>
    </w:p>
    <w:p w:rsidR="009028E5" w:rsidRPr="009F6209" w:rsidRDefault="004D14CA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istnienia dwuizbowego parlamentu</w:t>
      </w:r>
    </w:p>
    <w:p w:rsidR="009028E5" w:rsidRPr="009F6209" w:rsidRDefault="004D14CA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polityki publicznej</w:t>
      </w:r>
    </w:p>
    <w:p w:rsidR="009028E5" w:rsidRPr="009F6209" w:rsidRDefault="004D14CA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cyklu polityki publicznej</w:t>
      </w:r>
    </w:p>
    <w:p w:rsidR="009028E5" w:rsidRPr="009F6209" w:rsidRDefault="00724051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Pojęcie sektora publicznego w gospodarce rynkowej- istota i zakres</w:t>
      </w:r>
    </w:p>
    <w:p w:rsidR="009028E5" w:rsidRPr="009F6209" w:rsidRDefault="00724051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Teoria dóbr publicznych – klasyfikacja, metody finansowania, dystrybucja</w:t>
      </w:r>
    </w:p>
    <w:p w:rsidR="009028E5" w:rsidRPr="009F6209" w:rsidRDefault="00724051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Pojęcie prywatyzacji, jej cele, motywy i metody.</w:t>
      </w:r>
    </w:p>
    <w:p w:rsidR="009028E5" w:rsidRPr="009F6209" w:rsidRDefault="00724051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Interwencjonizm i protekcjonizm państwowy- charakterystyka pojęć, przesłanki, przykłady działań</w:t>
      </w:r>
    </w:p>
    <w:p w:rsidR="009028E5" w:rsidRPr="009F6209" w:rsidRDefault="00724051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Partnerstwo publiczno-prywatne; istota, modele, wady i zalety</w:t>
      </w:r>
    </w:p>
    <w:p w:rsidR="009F6209" w:rsidRPr="009F6209" w:rsidRDefault="00724051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hAnsi="Times New Roman" w:cs="Times New Roman"/>
          <w:sz w:val="24"/>
          <w:szCs w:val="24"/>
        </w:rPr>
        <w:t>Istota, przedmiot i wybrane koncepcje zarz</w:t>
      </w:r>
      <w:r w:rsidR="009028E5" w:rsidRPr="009F6209">
        <w:rPr>
          <w:rFonts w:ascii="Times New Roman" w:hAnsi="Times New Roman" w:cs="Times New Roman"/>
          <w:sz w:val="24"/>
          <w:szCs w:val="24"/>
        </w:rPr>
        <w:t>ądzania administracją publiczna</w:t>
      </w:r>
    </w:p>
    <w:p w:rsidR="009F6209" w:rsidRPr="009F6209" w:rsidRDefault="009F620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Konsumpcja </w:t>
      </w:r>
      <w:r w:rsidR="003B1589"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patologia spędzania czasu wolnego</w:t>
      </w:r>
    </w:p>
    <w:p w:rsidR="003B1589" w:rsidRPr="009F6209" w:rsidRDefault="009F6209" w:rsidP="009F62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Nowe środki konsumpcji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589" w:rsidRPr="009F6209">
        <w:rPr>
          <w:rFonts w:ascii="Times New Roman" w:eastAsia="Times New Roman" w:hAnsi="Times New Roman" w:cs="Times New Roman"/>
          <w:sz w:val="24"/>
          <w:szCs w:val="24"/>
          <w:lang w:eastAsia="pl-PL"/>
        </w:rPr>
        <w:t>(świątynie konsumpcji)</w:t>
      </w:r>
    </w:p>
    <w:p w:rsidR="003B1589" w:rsidRPr="00E26052" w:rsidRDefault="003B1589" w:rsidP="00E26052">
      <w:pPr>
        <w:spacing w:after="0"/>
        <w:rPr>
          <w:sz w:val="24"/>
          <w:szCs w:val="24"/>
        </w:rPr>
      </w:pPr>
    </w:p>
    <w:sectPr w:rsidR="003B1589" w:rsidRPr="00E26052" w:rsidSect="004D14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D5A"/>
    <w:multiLevelType w:val="hybridMultilevel"/>
    <w:tmpl w:val="DF789D94"/>
    <w:lvl w:ilvl="0" w:tplc="C0CE1A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B9C"/>
    <w:multiLevelType w:val="multilevel"/>
    <w:tmpl w:val="0A1C305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571D3386"/>
    <w:multiLevelType w:val="hybridMultilevel"/>
    <w:tmpl w:val="70AC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4FD9"/>
    <w:multiLevelType w:val="hybridMultilevel"/>
    <w:tmpl w:val="01F0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E02"/>
    <w:rsid w:val="000840A5"/>
    <w:rsid w:val="00121A47"/>
    <w:rsid w:val="00266EC9"/>
    <w:rsid w:val="003513E3"/>
    <w:rsid w:val="00390673"/>
    <w:rsid w:val="003B1589"/>
    <w:rsid w:val="004D14CA"/>
    <w:rsid w:val="00560240"/>
    <w:rsid w:val="00724051"/>
    <w:rsid w:val="0076581E"/>
    <w:rsid w:val="008C2E57"/>
    <w:rsid w:val="009028E5"/>
    <w:rsid w:val="00947DCC"/>
    <w:rsid w:val="009E0E02"/>
    <w:rsid w:val="009F6209"/>
    <w:rsid w:val="00A73CDB"/>
    <w:rsid w:val="00B02E04"/>
    <w:rsid w:val="00B2224A"/>
    <w:rsid w:val="00B80CB6"/>
    <w:rsid w:val="00BC466E"/>
    <w:rsid w:val="00C71FBB"/>
    <w:rsid w:val="00E26052"/>
    <w:rsid w:val="00F0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E57"/>
    <w:pPr>
      <w:spacing w:after="200" w:line="276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1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158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Kamińska</dc:creator>
  <cp:lastModifiedBy>Urszula</cp:lastModifiedBy>
  <cp:revision>5</cp:revision>
  <cp:lastPrinted>2021-11-17T12:40:00Z</cp:lastPrinted>
  <dcterms:created xsi:type="dcterms:W3CDTF">2021-11-29T13:16:00Z</dcterms:created>
  <dcterms:modified xsi:type="dcterms:W3CDTF">2021-11-30T14:03:00Z</dcterms:modified>
</cp:coreProperties>
</file>