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FA9E" w14:textId="77777777" w:rsidR="005B1D3F" w:rsidRDefault="00A41637" w:rsidP="005B1D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1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Zagadnienia do egzaminu dyplomowego </w:t>
      </w:r>
    </w:p>
    <w:p w14:paraId="5B11FA9F" w14:textId="77777777" w:rsidR="00A41637" w:rsidRPr="005B1D3F" w:rsidRDefault="00A41637" w:rsidP="005B1D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1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kierunku bezpieczeństwo wewnętrzne </w:t>
      </w:r>
      <w:r w:rsidR="005B1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studia I stopnia</w:t>
      </w:r>
    </w:p>
    <w:p w14:paraId="5B11FAA0" w14:textId="6F26DC78" w:rsidR="00A41637" w:rsidRPr="005B1D3F" w:rsidRDefault="00A41637" w:rsidP="005B1D3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>Cechy organizacji państwowej; funkcje współczesnego państwa</w:t>
      </w:r>
      <w:r w:rsidR="000938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11FAA1" w14:textId="7C993875" w:rsidR="00A41637" w:rsidRDefault="00A41637" w:rsidP="005B1D3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>Definicja prawa, cechy i funkcje prawa.</w:t>
      </w:r>
    </w:p>
    <w:p w14:paraId="7AFC1B3F" w14:textId="32EBEE39" w:rsidR="00234075" w:rsidRPr="00234075" w:rsidRDefault="00234075" w:rsidP="005B1D3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075">
        <w:rPr>
          <w:rFonts w:ascii="Times New Roman" w:eastAsia="Times New Roman" w:hAnsi="Times New Roman" w:cs="Times New Roman"/>
          <w:sz w:val="24"/>
          <w:szCs w:val="24"/>
          <w:lang w:eastAsia="pl-PL"/>
        </w:rPr>
        <w:t>Cele i instrumenty realizacji polityki publicznej na poziomie centralnym i lokalnym.</w:t>
      </w:r>
    </w:p>
    <w:p w14:paraId="5B11FAA2" w14:textId="0B3C3869" w:rsidR="005B1D3F" w:rsidRPr="005B1D3F" w:rsidRDefault="000C1FBB" w:rsidP="005B1D3F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ochrony danych osobowych i informacji niejawnych.</w:t>
      </w:r>
    </w:p>
    <w:p w14:paraId="5B11FAA3" w14:textId="466EE967" w:rsidR="00A41637" w:rsidRPr="009254E9" w:rsidRDefault="00A41637" w:rsidP="005B1D3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E9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ekonomiczne – istota, determinanty.</w:t>
      </w:r>
    </w:p>
    <w:p w14:paraId="27FCE6C4" w14:textId="1BD499E9" w:rsidR="0009387C" w:rsidRPr="009254E9" w:rsidRDefault="0009387C" w:rsidP="005B1D3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E9">
        <w:rPr>
          <w:rFonts w:ascii="Times New Roman" w:eastAsia="Times New Roman" w:hAnsi="Times New Roman" w:cs="Times New Roman"/>
          <w:sz w:val="24"/>
          <w:szCs w:val="24"/>
          <w:lang w:eastAsia="pl-PL"/>
        </w:rPr>
        <w:t>Istota przedsiębiorczości i jej determinanty.</w:t>
      </w:r>
    </w:p>
    <w:p w14:paraId="5B11FAA4" w14:textId="77777777" w:rsidR="00A41637" w:rsidRPr="005B1D3F" w:rsidRDefault="00A41637" w:rsidP="005B1D3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>Pojęcie, istota oraz zasady zarządzania kryzysowego</w:t>
      </w:r>
      <w:r w:rsidR="005B1D3F"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11FAA5" w14:textId="77777777" w:rsidR="00A41637" w:rsidRPr="005B1D3F" w:rsidRDefault="000C1FBB" w:rsidP="005B1D3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Poziomy i podmioty zarządzania kryzysowego.</w:t>
      </w:r>
    </w:p>
    <w:p w14:paraId="5B11FAA6" w14:textId="77777777" w:rsidR="00A41637" w:rsidRPr="005B1D3F" w:rsidRDefault="00A41637" w:rsidP="005B1D3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>Rola organizacji pozarządowych w kształtowaniu bezpieczeństwa wewnętrznego.</w:t>
      </w:r>
    </w:p>
    <w:p w14:paraId="5B11FAA7" w14:textId="77777777" w:rsidR="00A41637" w:rsidRPr="005B1D3F" w:rsidRDefault="00A41637" w:rsidP="005B1D3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>Rola i zadania Rządowego Centrum Bezpieczeństwa.</w:t>
      </w:r>
    </w:p>
    <w:p w14:paraId="5B11FAA8" w14:textId="77777777" w:rsidR="00A41637" w:rsidRPr="005B1D3F" w:rsidRDefault="00A41637" w:rsidP="005B1D3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>Rola K</w:t>
      </w:r>
      <w:r w:rsidR="000C1FB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 w systemie </w:t>
      </w:r>
      <w:r w:rsidR="000C1FBB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 państwa.</w:t>
      </w:r>
    </w:p>
    <w:p w14:paraId="5B11FAA9" w14:textId="77777777" w:rsidR="00A41637" w:rsidRPr="005B1D3F" w:rsidRDefault="00A41637" w:rsidP="005B1D3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>Rola i zadania Policji.</w:t>
      </w:r>
    </w:p>
    <w:p w14:paraId="5B11FAAA" w14:textId="77777777" w:rsidR="00A41637" w:rsidRPr="005B1D3F" w:rsidRDefault="00A41637" w:rsidP="005B1D3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Rola i zadania </w:t>
      </w:r>
      <w:r w:rsidR="000C1FBB">
        <w:rPr>
          <w:rFonts w:ascii="Times New Roman" w:eastAsia="Times New Roman" w:hAnsi="Times New Roman" w:cs="Times New Roman"/>
          <w:sz w:val="24"/>
          <w:szCs w:val="24"/>
          <w:lang w:eastAsia="pl-PL"/>
        </w:rPr>
        <w:t>Sił Zbrojnych RP.</w:t>
      </w:r>
    </w:p>
    <w:p w14:paraId="13E41CB9" w14:textId="77777777" w:rsidR="00234075" w:rsidRDefault="00234075" w:rsidP="005B1D3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075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ruchu granicznego realizowana przez funkcjonariuszy Straży Granicznej.</w:t>
      </w:r>
    </w:p>
    <w:p w14:paraId="5B11FAAB" w14:textId="0DFF3D6C" w:rsidR="00A41637" w:rsidRPr="005B1D3F" w:rsidRDefault="00A41637" w:rsidP="005B1D3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>Pojęcie bezpieczeństwa publicznego oraz jego determinanty.</w:t>
      </w:r>
    </w:p>
    <w:p w14:paraId="3B122541" w14:textId="77777777" w:rsidR="00F84D16" w:rsidRPr="005B1D3F" w:rsidRDefault="00F84D16" w:rsidP="00F84D1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programy na rzecz</w:t>
      </w:r>
      <w:r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bezpieczeństwa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81BBA9" w14:textId="77777777" w:rsidR="000F5D53" w:rsidRPr="005B1D3F" w:rsidRDefault="000F5D53" w:rsidP="000F5D5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 cywilizacyjne.</w:t>
      </w:r>
    </w:p>
    <w:p w14:paraId="5B11FAAC" w14:textId="77777777" w:rsidR="00A41637" w:rsidRPr="005B1D3F" w:rsidRDefault="000C1FBB" w:rsidP="005B1D3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Współczesne zagrożenia w cyberprzestrzeni.</w:t>
      </w:r>
    </w:p>
    <w:p w14:paraId="5B11FAAD" w14:textId="6DDBA5FE" w:rsidR="00A41637" w:rsidRPr="005B1D3F" w:rsidRDefault="009254E9" w:rsidP="005B1D3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41637"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>ojęci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41637"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terroryzm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41637"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wybrane jego typy.</w:t>
      </w:r>
    </w:p>
    <w:p w14:paraId="5B11FAAE" w14:textId="77777777" w:rsidR="00A41637" w:rsidRPr="005B1D3F" w:rsidRDefault="00A41637" w:rsidP="005B1D3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>Globalny charakter zagrożeń terrorystycznych.</w:t>
      </w:r>
    </w:p>
    <w:p w14:paraId="5B11FAAF" w14:textId="77777777" w:rsidR="00A41637" w:rsidRPr="005B1D3F" w:rsidRDefault="00A41637" w:rsidP="005B1D3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</w:t>
      </w:r>
      <w:r w:rsidR="000C1FBB">
        <w:rPr>
          <w:rFonts w:ascii="Times New Roman" w:eastAsia="Times New Roman" w:hAnsi="Times New Roman" w:cs="Times New Roman"/>
          <w:sz w:val="24"/>
          <w:szCs w:val="24"/>
          <w:lang w:eastAsia="pl-PL"/>
        </w:rPr>
        <w:t>ne rodzaje zagrożeń naturalnych i antropogenicznych.</w:t>
      </w:r>
    </w:p>
    <w:p w14:paraId="5B11FAB0" w14:textId="77777777" w:rsidR="00A41637" w:rsidRPr="005B1D3F" w:rsidRDefault="00A41637" w:rsidP="005B1D3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 zagrożeń naturalnych na bezpieczeństwo ludności.</w:t>
      </w:r>
    </w:p>
    <w:p w14:paraId="318DED09" w14:textId="77777777" w:rsidR="00F84D16" w:rsidRPr="005B1D3F" w:rsidRDefault="00F84D16" w:rsidP="00F84D1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 zagrożeń przemysłowych i infrastrukturalnych na bezpieczeństwo ludności.</w:t>
      </w:r>
    </w:p>
    <w:p w14:paraId="5B11FAB2" w14:textId="26F6C1CB" w:rsidR="006D4242" w:rsidRDefault="006D4242" w:rsidP="006D424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</w:t>
      </w:r>
      <w:r w:rsidR="0009387C" w:rsidRPr="006D4242">
        <w:rPr>
          <w:rFonts w:ascii="Times New Roman" w:eastAsia="Times New Roman" w:hAnsi="Times New Roman" w:cs="Times New Roman"/>
          <w:sz w:val="24"/>
          <w:szCs w:val="24"/>
          <w:lang w:eastAsia="pl-PL"/>
        </w:rPr>
        <w:t>zjawiska przestępczości</w:t>
      </w:r>
      <w:r w:rsidRPr="006D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ujęciu kryminologicznym.</w:t>
      </w:r>
    </w:p>
    <w:p w14:paraId="5B11FAB3" w14:textId="77777777" w:rsidR="00A41637" w:rsidRPr="005B1D3F" w:rsidRDefault="00A41637" w:rsidP="006D424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Ekspertyza kryminalistyczna i jej rodzaje.</w:t>
      </w:r>
    </w:p>
    <w:p w14:paraId="5B11FAB4" w14:textId="63755A1E" w:rsidR="006D4242" w:rsidRDefault="00A41637" w:rsidP="005B1D3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Współczesne tendencje przestępczości kryminalnej</w:t>
      </w:r>
      <w:r w:rsidR="000938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11FAB5" w14:textId="04F53C11" w:rsidR="00A41637" w:rsidRPr="005B1D3F" w:rsidRDefault="00F84D16" w:rsidP="005B1D3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Formy i metody zwalczania </w:t>
      </w:r>
      <w:r w:rsidR="006D424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przestępczości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D4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11FAB6" w14:textId="77777777" w:rsidR="00A41637" w:rsidRPr="005B1D3F" w:rsidRDefault="000C1FBB" w:rsidP="005B1D3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 bezpieczeństwa w ruchu drogowym.</w:t>
      </w:r>
    </w:p>
    <w:p w14:paraId="5B11FAB7" w14:textId="77777777" w:rsidR="00A41637" w:rsidRPr="005B1D3F" w:rsidRDefault="000C1FBB" w:rsidP="005B1D3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Uwarunkowania wprowadzania stanów nadzwyczajnych.</w:t>
      </w:r>
    </w:p>
    <w:p w14:paraId="5B11FAB8" w14:textId="77777777" w:rsidR="00A41637" w:rsidRPr="005B1D3F" w:rsidRDefault="000C1FBB" w:rsidP="005B1D3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41637"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>lementy bezpieczeństwa społecznego.</w:t>
      </w:r>
    </w:p>
    <w:p w14:paraId="68CC616A" w14:textId="77777777" w:rsidR="00F84D16" w:rsidRPr="005B1D3F" w:rsidRDefault="00F84D16" w:rsidP="00F84D1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 zagrożenia bezpieczeństwa na obszarze Unii Europejskiej.</w:t>
      </w:r>
    </w:p>
    <w:p w14:paraId="5B11FAB9" w14:textId="0274EDD5" w:rsidR="00A41637" w:rsidRPr="005B1D3F" w:rsidRDefault="000C1FBB" w:rsidP="005B1D3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Ruchy migracyjne </w:t>
      </w:r>
      <w:r w:rsidR="00F84D16">
        <w:rPr>
          <w:rFonts w:ascii="Times New Roman" w:eastAsia="Times New Roman" w:hAnsi="Times New Roman" w:cs="Times New Roman"/>
          <w:sz w:val="24"/>
          <w:szCs w:val="24"/>
          <w:lang w:eastAsia="pl-PL"/>
        </w:rPr>
        <w:t>i ich wpływ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bezpieczeństw</w:t>
      </w:r>
      <w:r w:rsidR="00F84D1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 Unii Europejskiej.</w:t>
      </w:r>
    </w:p>
    <w:p w14:paraId="41F166E5" w14:textId="77777777" w:rsidR="00F84D16" w:rsidRDefault="00F84D16" w:rsidP="005B1D3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międzynarodowe kształtujące bezpieczeństwo światowe i regionalne.</w:t>
      </w:r>
    </w:p>
    <w:p w14:paraId="5B11FABB" w14:textId="2B3F9986" w:rsidR="00A41637" w:rsidRPr="005B1D3F" w:rsidRDefault="00A41637" w:rsidP="005B1D3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D3F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ochrony i utrzymania bezpieczeństwa osób, mienia, obiektów i obszarów.</w:t>
      </w:r>
    </w:p>
    <w:p w14:paraId="5B11FAC0" w14:textId="77777777" w:rsidR="00222E31" w:rsidRPr="00222E31" w:rsidRDefault="00222E31" w:rsidP="00222E3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E31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człowieka w systemie prawa międzynarodowego i krajowego.</w:t>
      </w:r>
    </w:p>
    <w:p w14:paraId="5B11FAC1" w14:textId="4B9BBA90" w:rsidR="00222E31" w:rsidRPr="00222E31" w:rsidRDefault="00222E31" w:rsidP="00222E3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E31">
        <w:rPr>
          <w:rFonts w:ascii="Times New Roman" w:eastAsia="Times New Roman" w:hAnsi="Times New Roman" w:cs="Times New Roman"/>
          <w:sz w:val="24"/>
          <w:szCs w:val="24"/>
          <w:lang w:eastAsia="pl-PL"/>
        </w:rPr>
        <w:t>Naród jako społeczność ideologiczno- kulturowa (Typy narodów. Tożsamość narodowa).</w:t>
      </w:r>
    </w:p>
    <w:p w14:paraId="5B11FAC2" w14:textId="77777777" w:rsidR="00222E31" w:rsidRPr="00222E31" w:rsidRDefault="00222E31" w:rsidP="00222E3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E31">
        <w:rPr>
          <w:rFonts w:ascii="Times New Roman" w:eastAsia="Times New Roman" w:hAnsi="Times New Roman" w:cs="Times New Roman"/>
          <w:sz w:val="24"/>
          <w:szCs w:val="24"/>
          <w:lang w:eastAsia="pl-PL"/>
        </w:rPr>
        <w:t>Struktura klasowo-warstwowa - koncepcje.</w:t>
      </w:r>
    </w:p>
    <w:p w14:paraId="5B11FAC3" w14:textId="77777777" w:rsidR="00222E31" w:rsidRPr="00222E31" w:rsidRDefault="00222E31" w:rsidP="00222E3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E31">
        <w:rPr>
          <w:rFonts w:ascii="Times New Roman" w:eastAsia="Times New Roman" w:hAnsi="Times New Roman" w:cs="Times New Roman"/>
          <w:sz w:val="24"/>
          <w:szCs w:val="24"/>
          <w:lang w:eastAsia="pl-PL"/>
        </w:rPr>
        <w:t>Naczelne wartości moralne społeczeństw demokratycznych w kontekście etyki zawodowej.</w:t>
      </w:r>
    </w:p>
    <w:sectPr w:rsidR="00222E31" w:rsidRPr="00222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D5AAC"/>
    <w:multiLevelType w:val="hybridMultilevel"/>
    <w:tmpl w:val="990CD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637"/>
    <w:rsid w:val="00004D2C"/>
    <w:rsid w:val="0009387C"/>
    <w:rsid w:val="000C1FBB"/>
    <w:rsid w:val="000F5D53"/>
    <w:rsid w:val="001B1B32"/>
    <w:rsid w:val="001F567A"/>
    <w:rsid w:val="00222E31"/>
    <w:rsid w:val="00234075"/>
    <w:rsid w:val="00310306"/>
    <w:rsid w:val="004E7A4A"/>
    <w:rsid w:val="005167C7"/>
    <w:rsid w:val="005B1D3F"/>
    <w:rsid w:val="006D4242"/>
    <w:rsid w:val="007C7164"/>
    <w:rsid w:val="00841894"/>
    <w:rsid w:val="00894E59"/>
    <w:rsid w:val="009254E9"/>
    <w:rsid w:val="00961E75"/>
    <w:rsid w:val="00974B28"/>
    <w:rsid w:val="00A41637"/>
    <w:rsid w:val="00C65A54"/>
    <w:rsid w:val="00C718B3"/>
    <w:rsid w:val="00F8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FA9E"/>
  <w15:docId w15:val="{2E561377-7E38-4134-B048-C5C13345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Szczypta-Kłak</cp:lastModifiedBy>
  <cp:revision>12</cp:revision>
  <dcterms:created xsi:type="dcterms:W3CDTF">2020-07-06T06:11:00Z</dcterms:created>
  <dcterms:modified xsi:type="dcterms:W3CDTF">2022-04-07T09:53:00Z</dcterms:modified>
</cp:coreProperties>
</file>