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BE" w:rsidRDefault="00320050" w:rsidP="00C609BE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 w:rsidRPr="00320050">
        <w:rPr>
          <w:b/>
          <w:bCs/>
          <w:sz w:val="28"/>
          <w:szCs w:val="28"/>
        </w:rPr>
        <w:t>Regulamin konkursu</w:t>
      </w:r>
    </w:p>
    <w:p w:rsidR="00320050" w:rsidRDefault="00C609BE" w:rsidP="00C609BE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„Sztuczna inteligencja</w:t>
      </w:r>
      <w:r w:rsidR="00F905DA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przyjaciel czy wróg?</w:t>
      </w:r>
      <w:r>
        <w:rPr>
          <w:b/>
          <w:bCs/>
          <w:sz w:val="28"/>
          <w:szCs w:val="28"/>
        </w:rPr>
        <w:t>”</w:t>
      </w:r>
    </w:p>
    <w:p w:rsidR="00C609BE" w:rsidRPr="00C609BE" w:rsidRDefault="00C609BE" w:rsidP="00C609BE">
      <w:pPr>
        <w:pStyle w:val="western"/>
        <w:spacing w:before="0" w:after="0"/>
        <w:jc w:val="center"/>
        <w:rPr>
          <w:sz w:val="28"/>
          <w:szCs w:val="28"/>
        </w:rPr>
      </w:pPr>
      <w:bookmarkStart w:id="0" w:name="_GoBack"/>
      <w:bookmarkEnd w:id="0"/>
    </w:p>
    <w:p w:rsidR="00320050" w:rsidRPr="00320050" w:rsidRDefault="00320050" w:rsidP="00320050">
      <w:pPr>
        <w:suppressAutoHyphens/>
        <w:spacing w:before="28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0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Warunki uczestnictwa:</w:t>
      </w:r>
    </w:p>
    <w:p w:rsidR="00320050" w:rsidRPr="00EB2793" w:rsidRDefault="00320050" w:rsidP="00EB2793">
      <w:pPr>
        <w:suppressAutoHyphens/>
        <w:spacing w:before="28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W konkursie mogą uczestniczyć uczniowie szkół ponadpodstawowych, którzy będą autorami indywidualnych opracowań literackich  związanych z zakresem tematycznym konkursu. Uczestnikom pozostawiamy dowolność wyboru formy wypowiedzi – między innymi reportaż, artykuł prasowy, felieton, rozprawka, opowiadanie czy nawet komiks. 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W konkursie można zgłaszać tylko jedną pracę.</w:t>
      </w:r>
    </w:p>
    <w:p w:rsidR="00320050" w:rsidRPr="00EB2793" w:rsidRDefault="00320050" w:rsidP="00EB27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Forma pracy konkursowej – dowolna, objętość pracy - nie większa niż 10 stron formatu A4, czcionka Times New Roman 12, interlinia 1,5.</w:t>
      </w:r>
    </w:p>
    <w:p w:rsidR="00320050" w:rsidRPr="00EB2793" w:rsidRDefault="00320050" w:rsidP="00320050">
      <w:pPr>
        <w:suppressAutoHyphens/>
        <w:spacing w:before="2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Każda praca powinna być opatrzona kartą informacyjną zawierająca następujące dane:</w:t>
      </w:r>
    </w:p>
    <w:p w:rsidR="00320050" w:rsidRPr="00EB2793" w:rsidRDefault="00320050" w:rsidP="00320050">
      <w:pPr>
        <w:suppressAutoHyphens/>
        <w:spacing w:before="28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EB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nazwa i adres szkoły (kontakt telefoniczny i mailowy),</w:t>
      </w:r>
    </w:p>
    <w:p w:rsidR="00320050" w:rsidRPr="00EB2793" w:rsidRDefault="00320050" w:rsidP="00320050">
      <w:pPr>
        <w:suppressAutoHyphens/>
        <w:spacing w:before="28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EB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imię i nazwisko uczestnika konkursu, </w:t>
      </w:r>
    </w:p>
    <w:p w:rsidR="00320050" w:rsidRPr="00EB2793" w:rsidRDefault="00320050" w:rsidP="00320050">
      <w:pPr>
        <w:suppressAutoHyphens/>
        <w:spacing w:before="28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EB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imię i nazwisko opiekuna ucznia.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Organizator nie zwraca nadesłanych prac. Autorzy – laureaci zostaną wyróżnieni a wybrane prace zostaną zaprezentowane podczas Gali Konkursowej. Imienne wyniki zostaną również przedstawione na stronie internetowej PANS w Jarosławiu.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Przesłanie pracy z kartą informacyjną traktowane będzie jako wyrażenie zgody na publikowanie danych osobowych autorów prac i opiekunów uczniów.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Prace uczniów powinny być przesłane (dostarczone) do Wydziału Stosunków Międzynarodowych PANS w Jarosławiu do </w:t>
      </w:r>
      <w:r w:rsidRPr="00C6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dnia</w:t>
      </w:r>
      <w:r w:rsidRPr="00EB279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1 marca 2024 r.</w:t>
      </w:r>
      <w:r w:rsidRPr="00EB279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adres:</w:t>
      </w:r>
    </w:p>
    <w:p w:rsidR="00320050" w:rsidRPr="00EB2793" w:rsidRDefault="00320050" w:rsidP="003200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Wydział Stosunków Międzynarodowych PANS w Jarosławiu</w:t>
      </w:r>
    </w:p>
    <w:p w:rsidR="00C609BE" w:rsidRDefault="00320050" w:rsidP="00C609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ul. Pruchnicka 2, 37-500 Jarosław</w:t>
      </w:r>
    </w:p>
    <w:p w:rsidR="00320050" w:rsidRPr="00C609BE" w:rsidRDefault="00320050" w:rsidP="00C609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 dopiskiem: </w:t>
      </w:r>
      <w:r w:rsidRPr="00EB27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Konkurs WSM – „Sztuczna inteligencja”</w:t>
      </w:r>
    </w:p>
    <w:p w:rsidR="00320050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</w:t>
      </w:r>
      <w:r w:rsidR="00C609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Ogłoszenie wyników konkursu nastąpi </w:t>
      </w:r>
      <w:r w:rsidR="00C609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dniu </w:t>
      </w:r>
      <w:r w:rsidRPr="00EB279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18 marca 2024 r.</w:t>
      </w:r>
    </w:p>
    <w:p w:rsidR="00EB2793" w:rsidRPr="00EB2793" w:rsidRDefault="00EB2793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V. Ocena prac i nagrody: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Prace będzie oceniać Komisja Konkursowa powołana przez Organizatora.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Organizatorzy zapewniają następujące nagrody dla laureatów konkursu:</w:t>
      </w:r>
    </w:p>
    <w:p w:rsidR="00320050" w:rsidRPr="00EB2793" w:rsidRDefault="00320050" w:rsidP="00320050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B2793"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eastAsia="zh-CN"/>
        </w:rPr>
        <w:t xml:space="preserve">-  </w:t>
      </w:r>
      <w:r w:rsidRPr="00EB279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nagrodą główną będą słuchawki</w:t>
      </w:r>
      <w:r w:rsidRPr="00EB27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bezprzewodowe APPLE AirPods,</w:t>
      </w:r>
    </w:p>
    <w:p w:rsidR="00320050" w:rsidRPr="00EB2793" w:rsidRDefault="00320050" w:rsidP="00320050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- nagrodą za zajęcie drugiego miejsca będzie bon podarunkowy na kwotę 400 zł do zrealizowania w Galerii „Stara Ujeżdżalnia” w Jarosławiu,</w:t>
      </w:r>
    </w:p>
    <w:p w:rsidR="00320050" w:rsidRPr="00EB2793" w:rsidRDefault="00320050" w:rsidP="00320050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- nagrodą za zajęcie trzeciego miejsca będzie bon podarunkowy na kwotę 200 zł do zrealizowania w Galerii „Stara Ujeżdżalnia” w Jarosławiu.</w:t>
      </w:r>
    </w:p>
    <w:p w:rsidR="00320050" w:rsidRPr="00EB2793" w:rsidRDefault="00320050" w:rsidP="003200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20050" w:rsidRPr="00EB2793" w:rsidRDefault="00320050" w:rsidP="003200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Nagrody ufundowali:</w:t>
      </w:r>
    </w:p>
    <w:p w:rsidR="00320050" w:rsidRPr="00EB2793" w:rsidRDefault="00320050" w:rsidP="003200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Centrum Rolniczo Ogrodnicze ZAJĄC</w:t>
      </w:r>
    </w:p>
    <w:p w:rsidR="00320050" w:rsidRPr="00EB2793" w:rsidRDefault="00320050" w:rsidP="003200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Drukarnia Multicolor</w:t>
      </w:r>
    </w:p>
    <w:p w:rsidR="00320050" w:rsidRPr="00EB2793" w:rsidRDefault="00320050" w:rsidP="00EB27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Drukarnia ColorMedia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VI. Postanowienia końcowe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Ostateczne decyzje w sprawach spornych, nieobjętych niniejszym regulaminem, podejmuje Przewodniczący Komisji Konkursowej.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Dane do kontaktu:</w:t>
      </w:r>
    </w:p>
    <w:p w:rsidR="00320050" w:rsidRPr="00EB2793" w:rsidRDefault="00320050" w:rsidP="00EB27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Sekretariat Wydziału Stosunków Międzynarodowych tel. 16 624 96 22</w:t>
      </w:r>
    </w:p>
    <w:p w:rsidR="00320050" w:rsidRPr="00EB2793" w:rsidRDefault="00320050" w:rsidP="00EB27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e-m</w:t>
      </w:r>
      <w:r w:rsid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il: </w:t>
      </w:r>
      <w:hyperlink r:id="rId6" w:history="1">
        <w:r w:rsidRPr="00EB279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ism@pwste.edu.pl</w:t>
        </w:r>
      </w:hyperlink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320050" w:rsidRPr="00EB2793" w:rsidRDefault="00320050" w:rsidP="00320050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27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Karta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320050" w:rsidRPr="00EB2793" w:rsidTr="00322996">
        <w:tc>
          <w:tcPr>
            <w:tcW w:w="4077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B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Imię i nazwisko ucznia </w:t>
            </w:r>
            <w:r w:rsidRPr="00EB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(autora pracy)</w:t>
            </w:r>
          </w:p>
        </w:tc>
        <w:tc>
          <w:tcPr>
            <w:tcW w:w="4820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20050" w:rsidRPr="00EB2793" w:rsidTr="00322996">
        <w:tc>
          <w:tcPr>
            <w:tcW w:w="4077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B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Nazwa szkoły, adres, telefon</w:t>
            </w:r>
          </w:p>
        </w:tc>
        <w:tc>
          <w:tcPr>
            <w:tcW w:w="4820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20050" w:rsidRPr="00EB2793" w:rsidTr="00322996">
        <w:tc>
          <w:tcPr>
            <w:tcW w:w="4077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B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Klasa o profilu kształcenia</w:t>
            </w:r>
          </w:p>
        </w:tc>
        <w:tc>
          <w:tcPr>
            <w:tcW w:w="4820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20050" w:rsidRPr="00EB2793" w:rsidTr="00322996">
        <w:tc>
          <w:tcPr>
            <w:tcW w:w="4077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B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Imię i nazwisko opiekuna ucznia, telefon</w:t>
            </w:r>
          </w:p>
        </w:tc>
        <w:tc>
          <w:tcPr>
            <w:tcW w:w="4820" w:type="dxa"/>
            <w:shd w:val="clear" w:color="auto" w:fill="auto"/>
          </w:tcPr>
          <w:p w:rsidR="00320050" w:rsidRPr="00EB2793" w:rsidRDefault="00320050" w:rsidP="00320050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F6C60" w:rsidRPr="00EB2793" w:rsidRDefault="00EF6C60">
      <w:pPr>
        <w:rPr>
          <w:sz w:val="24"/>
          <w:szCs w:val="24"/>
        </w:rPr>
      </w:pPr>
    </w:p>
    <w:sectPr w:rsidR="00EF6C60" w:rsidRPr="00EB27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A02" w:rsidRDefault="00EB2793">
      <w:pPr>
        <w:spacing w:after="0" w:line="240" w:lineRule="auto"/>
      </w:pPr>
      <w:r>
        <w:separator/>
      </w:r>
    </w:p>
  </w:endnote>
  <w:endnote w:type="continuationSeparator" w:id="0">
    <w:p w:rsidR="00FA4A02" w:rsidRDefault="00EB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9B" w:rsidRDefault="0032005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:rsidR="005D634F" w:rsidRDefault="00F90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A02" w:rsidRDefault="00EB2793">
      <w:pPr>
        <w:spacing w:after="0" w:line="240" w:lineRule="auto"/>
      </w:pPr>
      <w:r>
        <w:separator/>
      </w:r>
    </w:p>
  </w:footnote>
  <w:footnote w:type="continuationSeparator" w:id="0">
    <w:p w:rsidR="00FA4A02" w:rsidRDefault="00EB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50"/>
    <w:rsid w:val="00320050"/>
    <w:rsid w:val="00C609BE"/>
    <w:rsid w:val="00EB2793"/>
    <w:rsid w:val="00EF6C60"/>
    <w:rsid w:val="00F905DA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45F6"/>
  <w15:chartTrackingRefBased/>
  <w15:docId w15:val="{B33BEBEA-62C8-4444-BEFF-3F18184D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00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200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ny"/>
    <w:rsid w:val="00C609B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@pwste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Pich</dc:creator>
  <cp:keywords/>
  <dc:description/>
  <cp:lastModifiedBy>Kamilla Pich</cp:lastModifiedBy>
  <cp:revision>4</cp:revision>
  <dcterms:created xsi:type="dcterms:W3CDTF">2023-12-04T09:15:00Z</dcterms:created>
  <dcterms:modified xsi:type="dcterms:W3CDTF">2024-01-04T10:45:00Z</dcterms:modified>
</cp:coreProperties>
</file>