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8506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" behindDoc="0" locked="0" layoutInCell="0" allowOverlap="1" wp14:anchorId="2F76E1C8" wp14:editId="7EC07B4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644650" cy="419100"/>
            <wp:effectExtent l="0" t="0" r="0" b="0"/>
            <wp:wrapTight wrapText="bothSides">
              <wp:wrapPolygon edited="0">
                <wp:start x="-8" y="16"/>
                <wp:lineTo x="-8" y="20609"/>
                <wp:lineTo x="21261" y="20609"/>
                <wp:lineTo x="21261" y="16"/>
                <wp:lineTo x="-8" y="16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6140" t="37687" r="26615" b="39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B26D3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ED3900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B0B8B9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PAŃSTWOWA AKADEMIA NAUK STOSOWANYCH </w:t>
      </w:r>
      <w:r>
        <w:rPr>
          <w:rFonts w:ascii="Times New Roman" w:hAnsi="Times New Roman" w:cs="Times New Roman"/>
          <w:sz w:val="28"/>
          <w:szCs w:val="28"/>
        </w:rPr>
        <w:br/>
        <w:t>IM. KS. BRONISŁAWA MARKIEWICZA W JAROSŁAWIU</w:t>
      </w:r>
    </w:p>
    <w:p w14:paraId="79AB77A1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219674E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639CF313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Zakład Bezpieczeństwa Wewnętrznego</w:t>
      </w:r>
    </w:p>
    <w:p w14:paraId="172614A5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Wydziału Ekonomii i Zarządzania</w:t>
      </w:r>
    </w:p>
    <w:p w14:paraId="2AF2B145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B8767CD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4A6051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01EAA4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3778551" w14:textId="77777777" w:rsidR="00280CB9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REGULAMIN</w:t>
      </w:r>
    </w:p>
    <w:p w14:paraId="131D6DAC" w14:textId="77777777" w:rsidR="00AF0173" w:rsidRDefault="00AF0173">
      <w:pPr>
        <w:spacing w:line="360" w:lineRule="auto"/>
        <w:jc w:val="center"/>
        <w:rPr>
          <w:sz w:val="32"/>
          <w:szCs w:val="24"/>
        </w:rPr>
      </w:pPr>
    </w:p>
    <w:p w14:paraId="487BA47F" w14:textId="3FC5F5BC" w:rsidR="00AF0173" w:rsidRPr="00AF0173" w:rsidRDefault="00AF0173" w:rsidP="00315115">
      <w:pPr>
        <w:spacing w:line="36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AF0173">
        <w:rPr>
          <w:rFonts w:ascii="Times New Roman" w:hAnsi="Times New Roman" w:cs="Times New Roman"/>
          <w:b/>
          <w:bCs/>
          <w:sz w:val="50"/>
          <w:szCs w:val="50"/>
        </w:rPr>
        <w:t>AKADEMICKI TOR PRZETRWANIA</w:t>
      </w:r>
    </w:p>
    <w:p w14:paraId="081AD9C7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844AAB0" w14:textId="45FBA6D4" w:rsidR="00280CB9" w:rsidRDefault="00AF0173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0CE6">
        <w:rPr>
          <w:rFonts w:ascii="Times New Roman" w:hAnsi="Times New Roman" w:cs="Times New Roman"/>
          <w:b/>
          <w:sz w:val="30"/>
          <w:szCs w:val="30"/>
        </w:rPr>
        <w:t>29.04.2026 r.</w:t>
      </w:r>
    </w:p>
    <w:p w14:paraId="2FF49F7E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4C537A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7D489F0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52D686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F46AAA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E757D5F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FE65D98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9BE304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719153" w14:textId="77777777" w:rsid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D796215" w14:textId="77777777" w:rsidR="000C0CE6" w:rsidRPr="000C0CE6" w:rsidRDefault="000C0CE6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966E25F" w14:textId="77777777" w:rsidR="00280CB9" w:rsidRDefault="00280CB9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B072E42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TERMIN ZAWODÓW</w:t>
      </w:r>
    </w:p>
    <w:p w14:paraId="2D8641FD" w14:textId="24B873AB" w:rsidR="00280CB9" w:rsidRDefault="00000000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2</w:t>
      </w:r>
      <w:r w:rsidR="00AB72DC">
        <w:rPr>
          <w:rFonts w:ascii="Times New Roman" w:hAnsi="Times New Roman" w:cs="Times New Roman"/>
          <w:bCs/>
          <w:color w:val="000000" w:themeColor="text1"/>
          <w:szCs w:val="24"/>
        </w:rPr>
        <w:t>9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.04.2026 r.</w:t>
      </w:r>
      <w:r>
        <w:rPr>
          <w:rFonts w:ascii="Times New Roman" w:hAnsi="Times New Roman" w:cs="Times New Roman"/>
          <w:bCs/>
          <w:szCs w:val="24"/>
        </w:rPr>
        <w:t>, godz. 9:00.</w:t>
      </w:r>
    </w:p>
    <w:p w14:paraId="129E609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</w:p>
    <w:p w14:paraId="60ECB7AE" w14:textId="77777777" w:rsidR="00280CB9" w:rsidRDefault="00000000">
      <w:pPr>
        <w:spacing w:line="360" w:lineRule="auto"/>
        <w:ind w:left="1276" w:hanging="127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MIEJSCE</w:t>
      </w:r>
    </w:p>
    <w:p w14:paraId="744F6FD7" w14:textId="63F4351E" w:rsidR="00280CB9" w:rsidRDefault="00000000">
      <w:pPr>
        <w:spacing w:line="360" w:lineRule="auto"/>
        <w:ind w:left="1276" w:hanging="1276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PANS w </w:t>
      </w:r>
      <w:r w:rsidR="00214672">
        <w:rPr>
          <w:rFonts w:ascii="Times New Roman" w:hAnsi="Times New Roman" w:cs="Times New Roman"/>
          <w:bCs/>
          <w:szCs w:val="24"/>
        </w:rPr>
        <w:t>Jarosławiu –</w:t>
      </w:r>
      <w:r>
        <w:rPr>
          <w:rFonts w:ascii="Times New Roman" w:hAnsi="Times New Roman" w:cs="Times New Roman"/>
          <w:bCs/>
          <w:szCs w:val="24"/>
        </w:rPr>
        <w:t xml:space="preserve"> Aula</w:t>
      </w:r>
      <w:r w:rsidR="00214672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Centrum Kultury Akademickiej oraz plac przy parkingu od ul. Grucy.</w:t>
      </w:r>
    </w:p>
    <w:p w14:paraId="26827EF2" w14:textId="77777777" w:rsidR="00280CB9" w:rsidRDefault="00280CB9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</w:p>
    <w:p w14:paraId="774CDCDB" w14:textId="77777777" w:rsidR="00280CB9" w:rsidRDefault="00000000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ORGANIZATORZY:</w:t>
      </w:r>
    </w:p>
    <w:p w14:paraId="5AC1C0AF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Zakład Bezpieczeństwa Wewnętrznego Wydziału Ekonomii i Zarządzania PANS w Jarosławiu, Centrum Szkoleniowe Ochrony Ludności i Obrony Cywilnej, 20 Przemyska Brygada Obrony Terytorialnej, 202 Batalion Obrony Pogranicza w Jarosławiu.</w:t>
      </w:r>
    </w:p>
    <w:p w14:paraId="5609CE9E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1486375" w14:textId="77777777" w:rsidR="00280CB9" w:rsidRDefault="00000000">
      <w:pPr>
        <w:spacing w:line="360" w:lineRule="auto"/>
        <w:ind w:left="1843" w:hanging="1843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UCZESTNICY</w:t>
      </w:r>
    </w:p>
    <w:p w14:paraId="611C5419" w14:textId="6F9D600B" w:rsidR="00280CB9" w:rsidRDefault="00AB72DC" w:rsidP="00AB72D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Studenci Państwowej Akademii Nauk Stosowanych im. ks. Bronisława Markiewicza </w:t>
      </w:r>
      <w:r>
        <w:rPr>
          <w:rFonts w:ascii="Times New Roman" w:hAnsi="Times New Roman" w:cs="Times New Roman"/>
          <w:szCs w:val="24"/>
        </w:rPr>
        <w:br/>
        <w:t xml:space="preserve">w Jarosławiu. </w:t>
      </w:r>
    </w:p>
    <w:p w14:paraId="16D31FB2" w14:textId="77777777" w:rsidR="00280CB9" w:rsidRDefault="00280CB9">
      <w:pPr>
        <w:spacing w:line="360" w:lineRule="auto"/>
        <w:ind w:left="1843" w:hanging="1843"/>
        <w:jc w:val="both"/>
        <w:rPr>
          <w:rFonts w:ascii="Times New Roman" w:hAnsi="Times New Roman" w:cs="Times New Roman"/>
          <w:szCs w:val="24"/>
        </w:rPr>
      </w:pPr>
    </w:p>
    <w:p w14:paraId="3C73B69F" w14:textId="77777777" w:rsidR="00280CB9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OGÓLNE ZASADY </w:t>
      </w:r>
    </w:p>
    <w:p w14:paraId="3E31CC20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>Niniejszy regulamin określa ogólne warunki uczestnictwa w zawodach.</w:t>
      </w:r>
    </w:p>
    <w:p w14:paraId="1770C3B7" w14:textId="6A4A28FE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>Do zawodów zgłaszane są pięcioosobowe drużyny</w:t>
      </w:r>
      <w:r w:rsidR="00AB72DC">
        <w:rPr>
          <w:rFonts w:eastAsiaTheme="minorEastAsia"/>
        </w:rPr>
        <w:t>.</w:t>
      </w:r>
    </w:p>
    <w:p w14:paraId="5C110005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Theme="minorEastAsia"/>
        </w:rPr>
        <w:t xml:space="preserve">Drużyny realizują poszczególne etapy zawodów zgodnie z regulaminem. </w:t>
      </w:r>
    </w:p>
    <w:p w14:paraId="133AB708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t>Nad prawidłowym przebiegiem zawodów czuwać będzie Komisja Sędziowska. W skład Komisji wchodzą przedstawiciele 202 Batalionu Obrony Pogranicza w Jarosławiu, Powiatowej Państwowej Straży Pożarnej w Jarosławiu oraz PANS w Jarosławiu.</w:t>
      </w:r>
    </w:p>
    <w:p w14:paraId="4E8C6102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rFonts w:eastAsiaTheme="minorEastAsia"/>
        </w:rPr>
        <w:t>Każda konkurencja kończy się przyznaniem określonej liczby punktów danej drużynie. Na podstawie końcowej sumy punktów, Komisja Sędziowska wyłoni zwycięzców w kategoriach:</w:t>
      </w:r>
    </w:p>
    <w:p w14:paraId="7A725EEB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ind w:left="993" w:hanging="426"/>
        <w:contextualSpacing/>
        <w:jc w:val="both"/>
      </w:pPr>
      <w:r>
        <w:t xml:space="preserve">NAJLEPSZY STRZELEC </w:t>
      </w:r>
    </w:p>
    <w:p w14:paraId="10B04B5E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56482180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283A08DD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>III MIEJSCE</w:t>
      </w:r>
    </w:p>
    <w:p w14:paraId="5572C633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ind w:left="993" w:hanging="426"/>
        <w:contextualSpacing/>
        <w:jc w:val="both"/>
      </w:pPr>
      <w:r>
        <w:t xml:space="preserve">NAJLEPSZA DRUŻYNA WOJSKOWEGO TORU SPRAWNOŚCIOWEGO </w:t>
      </w:r>
    </w:p>
    <w:p w14:paraId="2F2A6A0C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093307D5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05C03612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>III MIEJSCE</w:t>
      </w:r>
    </w:p>
    <w:p w14:paraId="39E71327" w14:textId="77777777" w:rsidR="00280CB9" w:rsidRDefault="00000000">
      <w:pPr>
        <w:pStyle w:val="Akapitzlist"/>
        <w:numPr>
          <w:ilvl w:val="0"/>
          <w:numId w:val="5"/>
        </w:numPr>
        <w:spacing w:line="360" w:lineRule="auto"/>
        <w:contextualSpacing/>
        <w:jc w:val="both"/>
      </w:pPr>
      <w:r>
        <w:t>NAJLEPSZA DRUŻYNA STRAŻACKA</w:t>
      </w:r>
    </w:p>
    <w:p w14:paraId="70D68500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 MIEJSCE </w:t>
      </w:r>
    </w:p>
    <w:p w14:paraId="70B935ED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t xml:space="preserve">II MIEJSCE </w:t>
      </w:r>
    </w:p>
    <w:p w14:paraId="0C56B8B7" w14:textId="77777777" w:rsidR="00280CB9" w:rsidRDefault="00000000">
      <w:pPr>
        <w:pStyle w:val="Akapitzlist"/>
        <w:numPr>
          <w:ilvl w:val="0"/>
          <w:numId w:val="4"/>
        </w:numPr>
        <w:spacing w:line="360" w:lineRule="auto"/>
        <w:ind w:hanging="218"/>
        <w:contextualSpacing/>
        <w:jc w:val="both"/>
      </w:pPr>
      <w:r>
        <w:lastRenderedPageBreak/>
        <w:t>III MIEJSCE</w:t>
      </w:r>
    </w:p>
    <w:p w14:paraId="75F90271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MS Mincho"/>
        </w:rPr>
        <w:t xml:space="preserve">Udział w zawodach oznacza akceptację regulaminu. </w:t>
      </w:r>
      <w:r>
        <w:t xml:space="preserve">Sprawy nieobjęte niniejszym regulaminem rozstrzygać będzie Komisja Sędziowska. </w:t>
      </w:r>
    </w:p>
    <w:p w14:paraId="6CDFB191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 xml:space="preserve">Wszystkich zawodników obowiązuje ścisłe przestrzeganie zasad niniejszego regulaminu oraz warunków bezpieczeństwa, określonych przez kierowników konkurencji. </w:t>
      </w:r>
      <w:r>
        <w:t>Złamanie zasad bezpieczeństwa jest podstawą do wykluczenia z dalszego udziału w zawodach.</w:t>
      </w:r>
    </w:p>
    <w:p w14:paraId="5CAC0614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Calibri"/>
          <w:lang w:eastAsia="x-none"/>
        </w:rPr>
        <w:t xml:space="preserve">Podczas pobytu w miejscu prowadzenia wojskowego toru sprawnościowego zabrania się </w:t>
      </w:r>
      <w:r>
        <w:t>oddalania od grupy szkoleniowej bez zgody Sędziów.</w:t>
      </w:r>
    </w:p>
    <w:p w14:paraId="4E721797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rFonts w:eastAsia="Calibri"/>
          <w:lang w:eastAsia="x-none"/>
        </w:rPr>
        <w:t>Podczas pobytu w miejscu prowadzenia toru sprawnościowego nakazuje się:</w:t>
      </w:r>
    </w:p>
    <w:p w14:paraId="09FFCC08" w14:textId="77777777" w:rsidR="00280CB9" w:rsidRDefault="00000000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eastAsia="x-none"/>
        </w:rPr>
      </w:pPr>
      <w:r>
        <w:t>zwracać szczególną uwagę na ukształtowanie terenu podczas poruszania się;</w:t>
      </w:r>
    </w:p>
    <w:p w14:paraId="35431005" w14:textId="77777777" w:rsidR="00280CB9" w:rsidRDefault="00000000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lang w:eastAsia="x-none"/>
        </w:rPr>
      </w:pPr>
      <w:r>
        <w:t>meldować natychmiast o wszelkich kontuzjach zawodników.</w:t>
      </w:r>
    </w:p>
    <w:p w14:paraId="68CA63BC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bCs/>
        </w:rPr>
      </w:pPr>
      <w:r>
        <w:rPr>
          <w:bCs/>
        </w:rPr>
        <w:t>W przypadku niesportowego zachowania, agresji, wulgarnego słownictwa, niedostosowania się do komendy Sędziów, uczestnictwa pod wpływem alkoholu, środków odurzających lub narkotyków, możliwa jest dyskwalifikacja zawodnika.</w:t>
      </w:r>
    </w:p>
    <w:p w14:paraId="37610DEC" w14:textId="77777777" w:rsidR="00280CB9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rFonts w:eastAsiaTheme="minorEastAsia"/>
        </w:rPr>
        <w:t xml:space="preserve">Każdy z uczestników składa „Klauzulę zgody na przetwarzanie danych osobowych RODO” (Załącznik do niniejszego Regulaminu). Dane osobowe uczestników zostaną wykorzystane przy publikacji relacji z zawodów na stronie PANS w Jarosławiu oraz w mediach społecznościowych, przy zachowaniu obowiązujących zasad RODO.  </w:t>
      </w:r>
    </w:p>
    <w:p w14:paraId="215FDC6B" w14:textId="77777777" w:rsidR="00280CB9" w:rsidRDefault="00280CB9">
      <w:pPr>
        <w:pStyle w:val="Akapitzlist"/>
        <w:spacing w:line="360" w:lineRule="auto"/>
        <w:ind w:left="426"/>
        <w:jc w:val="both"/>
        <w:rPr>
          <w:bCs/>
        </w:rPr>
      </w:pPr>
    </w:p>
    <w:p w14:paraId="7597CBDC" w14:textId="77777777" w:rsidR="00280CB9" w:rsidRDefault="00000000">
      <w:pPr>
        <w:spacing w:line="360" w:lineRule="auto"/>
        <w:rPr>
          <w:rFonts w:ascii="Times New Roman" w:eastAsia="Arial" w:hAnsi="Times New Roman" w:cs="Times New Roman"/>
          <w:b/>
          <w:bCs/>
          <w:color w:val="000000" w:themeColor="text1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Cs w:val="24"/>
        </w:rPr>
        <w:t>PRZEBIEG ZAWODÓW</w:t>
      </w:r>
    </w:p>
    <w:p w14:paraId="5B74B2B4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t>Zawody składają się z trzech etapów:</w:t>
      </w:r>
    </w:p>
    <w:p w14:paraId="26F87FEE" w14:textId="77777777" w:rsidR="00280CB9" w:rsidRDefault="00000000">
      <w:pPr>
        <w:numPr>
          <w:ilvl w:val="0"/>
          <w:numId w:val="3"/>
        </w:numPr>
        <w:tabs>
          <w:tab w:val="left" w:pos="709"/>
        </w:tabs>
        <w:spacing w:line="360" w:lineRule="auto"/>
        <w:ind w:left="709" w:hanging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Strzelectwa</w:t>
      </w:r>
      <w:r>
        <w:rPr>
          <w:rFonts w:ascii="Times New Roman" w:hAnsi="Times New Roman" w:cs="Times New Roman"/>
          <w:szCs w:val="24"/>
        </w:rPr>
        <w:t xml:space="preserve"> – każdy zawodnik oddaje określoną przez Sędziego liczbę strzałów do tarczy na strzelnicy interaktywnej – oceniana jest celność i czas (miejsce: budynek Wydziału Ekonomii i Zarządzania).</w:t>
      </w:r>
    </w:p>
    <w:p w14:paraId="26508D74" w14:textId="77777777" w:rsidR="00280CB9" w:rsidRDefault="00000000">
      <w:pPr>
        <w:numPr>
          <w:ilvl w:val="0"/>
          <w:numId w:val="3"/>
        </w:numPr>
        <w:tabs>
          <w:tab w:val="left" w:pos="709"/>
        </w:tabs>
        <w:spacing w:line="360" w:lineRule="auto"/>
        <w:ind w:left="709" w:hanging="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Wojskowego toru sprawnościowego</w:t>
      </w:r>
      <w:r>
        <w:rPr>
          <w:rFonts w:ascii="Times New Roman" w:hAnsi="Times New Roman" w:cs="Times New Roman"/>
          <w:szCs w:val="24"/>
        </w:rPr>
        <w:t xml:space="preserve"> (miejsce: plac przy parkingu od ul. Grucy) obejmującego: </w:t>
      </w:r>
    </w:p>
    <w:p w14:paraId="7B4F5342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bCs/>
        </w:rPr>
      </w:pPr>
      <w:r>
        <w:rPr>
          <w:i/>
          <w:iCs/>
        </w:rPr>
        <w:t>Topografię</w:t>
      </w:r>
      <w:r>
        <w:rPr>
          <w:b/>
          <w:bCs/>
        </w:rPr>
        <w:t xml:space="preserve"> – </w:t>
      </w:r>
      <w:r>
        <w:t>zadaniem każdego zawodnika jest</w:t>
      </w:r>
      <w:r>
        <w:rPr>
          <w:b/>
          <w:bCs/>
        </w:rPr>
        <w:t xml:space="preserve"> </w:t>
      </w:r>
      <w:r>
        <w:t xml:space="preserve">wyznaczenie azymutu i znalezienie punktu na mapie wojskowej </w:t>
      </w:r>
      <w:r>
        <w:rPr>
          <w:rFonts w:eastAsia="Arial"/>
          <w:iCs/>
          <w:color w:val="000000" w:themeColor="text1"/>
        </w:rPr>
        <w:t>1:25000 w możliwie najkrótszym czasie. Do wykonania zadania uczestnicy otrzymują 2 busole oraz 2 mapy wojskowe 1:25000.</w:t>
      </w:r>
    </w:p>
    <w:p w14:paraId="2D3A0D0E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Rzut granatem</w:t>
      </w:r>
      <w:r>
        <w:rPr>
          <w:rFonts w:eastAsia="Arial"/>
        </w:rPr>
        <w:t xml:space="preserve"> – zadaniem każdego zawodnika jest wykonanie dwóch rzutów imitacją granatu. Do oceny brany jest pod uwagę dłuższy rzut. Punkty przydzielane są na podstawie długości rzutu. </w:t>
      </w:r>
    </w:p>
    <w:p w14:paraId="27139227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Ewakuację rannego</w:t>
      </w:r>
      <w:r>
        <w:rPr>
          <w:b/>
          <w:bCs/>
        </w:rPr>
        <w:t xml:space="preserve"> – </w:t>
      </w:r>
      <w:r>
        <w:rPr>
          <w:color w:val="000000" w:themeColor="text1"/>
        </w:rPr>
        <w:t xml:space="preserve">Zawodnicy ustawiają się na linii startu (4 osoby przy noszach, 1 osoba jako poszkodowana leży na noszach). Na komendę „naprzód” drużyna </w:t>
      </w:r>
      <w:r>
        <w:rPr>
          <w:color w:val="000000" w:themeColor="text1"/>
        </w:rPr>
        <w:lastRenderedPageBreak/>
        <w:t>pokonuje wyznaczony tor przeszkód. Ważny jest stan rannego – nie może spaść w trakcie przenoszenia. Liczy się czas przetransportowania rannego.</w:t>
      </w:r>
    </w:p>
    <w:p w14:paraId="34DAA142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Składanie i rozkładanie broni</w:t>
      </w:r>
      <w:r>
        <w:rPr>
          <w:b/>
          <w:bCs/>
        </w:rPr>
        <w:t xml:space="preserve"> – </w:t>
      </w:r>
      <w:r>
        <w:t xml:space="preserve">zadaniem każdego zawodnika jest </w:t>
      </w:r>
      <w:r>
        <w:rPr>
          <w:rFonts w:eastAsia="Arial"/>
        </w:rPr>
        <w:t>rozłożenie lub złożenie broni na czas, przy całkowitym zachowaniu warunków bezpieczeństwa, przedstawionych przez instruktora.</w:t>
      </w:r>
    </w:p>
    <w:p w14:paraId="42693891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Identyfikację sprzętu wojskowego</w:t>
      </w:r>
      <w:r>
        <w:rPr>
          <w:rFonts w:eastAsia="Arial"/>
        </w:rPr>
        <w:t xml:space="preserve"> – zadaniem każdego zawodnika jest rozpoznanie sprzętu wojskowego przedstawionego na zdjęciach. Mogą to być samoloty, pojazdy wojskowe itp. Oceniane jest poprawne rozpoznanie poszczególnych rodzajów sprzętu w możliwie najkrótszym czasie, maksymalnie do 5 minut.</w:t>
      </w:r>
    </w:p>
    <w:p w14:paraId="59ABF97A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Czołganie pod „drutem kolczastym”</w:t>
      </w:r>
      <w:r>
        <w:rPr>
          <w:rFonts w:eastAsia="Arial"/>
        </w:rPr>
        <w:t xml:space="preserve"> – zadaniem każdego zawodnika jest przeczołganie się na czas z bagażem pod rozwieszonymi elastycznymi taśmami. </w:t>
      </w:r>
    </w:p>
    <w:p w14:paraId="358E9F41" w14:textId="77777777" w:rsidR="00280CB9" w:rsidRDefault="00000000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i/>
          <w:iCs/>
        </w:rPr>
        <w:t>Ładowanie magazynka</w:t>
      </w:r>
      <w:r>
        <w:rPr>
          <w:rFonts w:eastAsia="Arial"/>
        </w:rPr>
        <w:t xml:space="preserve"> – zadaniem każdego zawodnika jest załadowanie magazynka zbijakami w jak najkrótszym czasie.</w:t>
      </w:r>
    </w:p>
    <w:p w14:paraId="3B80439A" w14:textId="77777777" w:rsidR="00280CB9" w:rsidRDefault="00000000">
      <w:pPr>
        <w:spacing w:line="360" w:lineRule="auto"/>
        <w:ind w:left="709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Dodatkowo po zakończeniu każdej z siedmiu konkurencji drużyna odpowiada wspólnie na jedno wylosowane pytanie z zakresu wiedzy o współczesnej historii Polski, bezpieczeństwa i obronności. Za prawidłową odpowiedź drużyna zdobywa 1 punkt.</w:t>
      </w:r>
    </w:p>
    <w:p w14:paraId="42AE2D42" w14:textId="77777777" w:rsidR="00280CB9" w:rsidRDefault="00000000">
      <w:pPr>
        <w:pStyle w:val="Akapitzlist"/>
        <w:numPr>
          <w:ilvl w:val="0"/>
          <w:numId w:val="9"/>
        </w:numPr>
        <w:spacing w:line="360" w:lineRule="auto"/>
        <w:ind w:left="709" w:hanging="142"/>
        <w:jc w:val="both"/>
        <w:rPr>
          <w:bCs/>
          <w:i/>
          <w:iCs/>
        </w:rPr>
      </w:pPr>
      <w:r>
        <w:rPr>
          <w:b/>
        </w:rPr>
        <w:t>Toru strażackiego</w:t>
      </w:r>
      <w:r>
        <w:t xml:space="preserve"> (miejsce: plac przy parkingu od ul. Grucy).</w:t>
      </w:r>
      <w:r>
        <w:rPr>
          <w:bCs/>
          <w:i/>
          <w:iCs/>
        </w:rPr>
        <w:t xml:space="preserve"> </w:t>
      </w:r>
      <w:r>
        <w:t>Zadaniem każdego zawodnika jest pokonanie w możliwie najkrótszym czasie toru</w:t>
      </w:r>
      <w:r>
        <w:rPr>
          <w:b/>
          <w:bCs/>
        </w:rPr>
        <w:t xml:space="preserve"> </w:t>
      </w:r>
      <w:r>
        <w:rPr>
          <w:bCs/>
        </w:rPr>
        <w:t>składającego się z pięciu zadań:</w:t>
      </w:r>
    </w:p>
    <w:p w14:paraId="2F0B0D4D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spaceru farmera z obciążeniem (2x26 kg),</w:t>
      </w:r>
    </w:p>
    <w:p w14:paraId="560A1205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biegu slalomem między słupkami,</w:t>
      </w:r>
    </w:p>
    <w:p w14:paraId="5B623BDB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</w:t>
      </w:r>
      <w:r>
        <w:rPr>
          <w:bCs/>
          <w:color w:val="000000" w:themeColor="text1"/>
        </w:rPr>
        <w:t>rzeciągania na określonym dystansie przywiązanej opony,</w:t>
      </w:r>
    </w:p>
    <w:p w14:paraId="629F2BEE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pokonania ściany o wysokości ok 1,75 m,</w:t>
      </w:r>
    </w:p>
    <w:p w14:paraId="0F652E78" w14:textId="77777777" w:rsidR="00280CB9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przeciągania dwóch odcinków W-52 nawodnionej linii gaśniczej i oddania strzałów z prądu gaśniczego do ustawionych pachołków, celem ich strącenia.</w:t>
      </w:r>
    </w:p>
    <w:p w14:paraId="37B45F60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 xml:space="preserve">Na realizację poszczególnych etapów zawodów drużyny mają 4 godziny od momentu rozpoczęcia pierwszej konkurencji. </w:t>
      </w:r>
    </w:p>
    <w:p w14:paraId="1DBBBF0B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Każda z konkurencji kończy się przyznaniem określonej liczby punktów danej drużynie. Punkty poszczególnych zawodników przekładają się na liczbę punktów drużyny.</w:t>
      </w:r>
      <w:r>
        <w:t xml:space="preserve"> </w:t>
      </w:r>
    </w:p>
    <w:p w14:paraId="469CC251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Kolejność konkurencji dla poszczególnych drużyn ustala Główny Sędzia Zawodów.</w:t>
      </w:r>
    </w:p>
    <w:p w14:paraId="06D7758C" w14:textId="77777777" w:rsidR="00280CB9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Cs/>
        </w:rPr>
        <w:t>Ogłoszenie wyników nastąpi o godzinie 14:30 w Auli Centrum Kultury Akademickiej.</w:t>
      </w:r>
    </w:p>
    <w:p w14:paraId="12C5205A" w14:textId="77777777" w:rsidR="00280CB9" w:rsidRDefault="00280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280CB9">
      <w:footerReference w:type="even" r:id="rId14"/>
      <w:footerReference w:type="default" r:id="rId15"/>
      <w:footerReference w:type="first" r:id="rId16"/>
      <w:pgSz w:w="11906" w:h="16838"/>
      <w:pgMar w:top="1134" w:right="1133" w:bottom="1134" w:left="1418" w:header="0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7B32" w14:textId="77777777" w:rsidR="006A1AFF" w:rsidRDefault="006A1AFF">
      <w:r>
        <w:separator/>
      </w:r>
    </w:p>
  </w:endnote>
  <w:endnote w:type="continuationSeparator" w:id="0">
    <w:p w14:paraId="5C98B6B5" w14:textId="77777777" w:rsidR="006A1AFF" w:rsidRDefault="006A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8010" w14:textId="77777777" w:rsidR="00280CB9" w:rsidRDefault="00280C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77990"/>
      <w:docPartObj>
        <w:docPartGallery w:val="Page Numbers (Bottom of Page)"/>
        <w:docPartUnique/>
      </w:docPartObj>
    </w:sdtPr>
    <w:sdtContent>
      <w:p w14:paraId="48B06D2C" w14:textId="77777777" w:rsidR="00280CB9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358FD0A" w14:textId="77777777" w:rsidR="00280CB9" w:rsidRDefault="00280C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B7A9" w14:textId="77777777" w:rsidR="00280CB9" w:rsidRDefault="00280CB9">
    <w:pPr>
      <w:pStyle w:val="Stopka"/>
      <w:jc w:val="right"/>
      <w:rPr>
        <w:rFonts w:eastAsiaTheme="majorEastAsia"/>
        <w:sz w:val="20"/>
      </w:rPr>
    </w:pPr>
  </w:p>
  <w:p w14:paraId="586EA47C" w14:textId="77777777" w:rsidR="00280CB9" w:rsidRDefault="00280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B50B" w14:textId="77777777" w:rsidR="006A1AFF" w:rsidRDefault="006A1AFF">
      <w:r>
        <w:separator/>
      </w:r>
    </w:p>
  </w:footnote>
  <w:footnote w:type="continuationSeparator" w:id="0">
    <w:p w14:paraId="32E35D86" w14:textId="77777777" w:rsidR="006A1AFF" w:rsidRDefault="006A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5DC"/>
    <w:multiLevelType w:val="multilevel"/>
    <w:tmpl w:val="9D1486B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33D00DB"/>
    <w:multiLevelType w:val="multilevel"/>
    <w:tmpl w:val="EC38E43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91419CB"/>
    <w:multiLevelType w:val="multilevel"/>
    <w:tmpl w:val="71C89C3A"/>
    <w:lvl w:ilvl="0">
      <w:start w:val="1"/>
      <w:numFmt w:val="bullet"/>
      <w:lvlText w:val=""/>
      <w:lvlJc w:val="left"/>
      <w:pPr>
        <w:tabs>
          <w:tab w:val="num" w:pos="0"/>
        </w:tabs>
        <w:ind w:left="22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8F4ED6"/>
    <w:multiLevelType w:val="multilevel"/>
    <w:tmpl w:val="5B76130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B63064"/>
    <w:multiLevelType w:val="multilevel"/>
    <w:tmpl w:val="595C88E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47D50901"/>
    <w:multiLevelType w:val="multilevel"/>
    <w:tmpl w:val="4FFABF30"/>
    <w:lvl w:ilvl="0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0B74DC0"/>
    <w:multiLevelType w:val="multilevel"/>
    <w:tmpl w:val="168A0E22"/>
    <w:lvl w:ilvl="0">
      <w:start w:val="3"/>
      <w:numFmt w:val="upperRoman"/>
      <w:lvlText w:val="%1."/>
      <w:lvlJc w:val="right"/>
      <w:pPr>
        <w:tabs>
          <w:tab w:val="num" w:pos="0"/>
        </w:tabs>
        <w:ind w:left="1211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2FD5A23"/>
    <w:multiLevelType w:val="multilevel"/>
    <w:tmpl w:val="691024B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5338CF"/>
    <w:multiLevelType w:val="multilevel"/>
    <w:tmpl w:val="4AD644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EF5A90"/>
    <w:multiLevelType w:val="multilevel"/>
    <w:tmpl w:val="2C8673B4"/>
    <w:lvl w:ilvl="0">
      <w:start w:val="1"/>
      <w:numFmt w:val="bullet"/>
      <w:lvlText w:val="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2099475501">
    <w:abstractNumId w:val="3"/>
  </w:num>
  <w:num w:numId="2" w16cid:durableId="669214975">
    <w:abstractNumId w:val="7"/>
  </w:num>
  <w:num w:numId="3" w16cid:durableId="1279608038">
    <w:abstractNumId w:val="5"/>
  </w:num>
  <w:num w:numId="4" w16cid:durableId="1405878583">
    <w:abstractNumId w:val="9"/>
  </w:num>
  <w:num w:numId="5" w16cid:durableId="1553811624">
    <w:abstractNumId w:val="1"/>
  </w:num>
  <w:num w:numId="6" w16cid:durableId="33507712">
    <w:abstractNumId w:val="4"/>
  </w:num>
  <w:num w:numId="7" w16cid:durableId="1408460827">
    <w:abstractNumId w:val="2"/>
  </w:num>
  <w:num w:numId="8" w16cid:durableId="1346782027">
    <w:abstractNumId w:val="0"/>
  </w:num>
  <w:num w:numId="9" w16cid:durableId="1625581573">
    <w:abstractNumId w:val="6"/>
  </w:num>
  <w:num w:numId="10" w16cid:durableId="1777747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B9"/>
    <w:rsid w:val="000C0CE6"/>
    <w:rsid w:val="000F7E15"/>
    <w:rsid w:val="00214672"/>
    <w:rsid w:val="00280CB9"/>
    <w:rsid w:val="002D2F94"/>
    <w:rsid w:val="00315115"/>
    <w:rsid w:val="00456E65"/>
    <w:rsid w:val="006A1AFF"/>
    <w:rsid w:val="006A5FE9"/>
    <w:rsid w:val="00A0294B"/>
    <w:rsid w:val="00AB4EF1"/>
    <w:rsid w:val="00AB72DC"/>
    <w:rsid w:val="00AF0173"/>
    <w:rsid w:val="00BA438B"/>
    <w:rsid w:val="00CC32C4"/>
    <w:rsid w:val="00E471D9"/>
    <w:rsid w:val="00E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BB3B"/>
  <w15:docId w15:val="{A1FE05CB-5315-439C-9EB2-C358F61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76C7"/>
    <w:rPr>
      <w:rFonts w:ascii="Arial" w:hAnsi="Arial" w:cs="Arial"/>
      <w:sz w:val="24"/>
    </w:rPr>
  </w:style>
  <w:style w:type="paragraph" w:styleId="Nagwek1">
    <w:name w:val="heading 1"/>
    <w:basedOn w:val="Normalny"/>
    <w:next w:val="Normalny"/>
    <w:qFormat/>
    <w:rsid w:val="00EB2B1D"/>
    <w:pPr>
      <w:keepNext/>
      <w:ind w:firstLine="708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EB2B1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62734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2734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27340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27340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DA6733"/>
  </w:style>
  <w:style w:type="character" w:customStyle="1" w:styleId="Nagwek2Znak">
    <w:name w:val="Nagłówek 2 Znak"/>
    <w:qFormat/>
    <w:rsid w:val="00627340"/>
    <w:rPr>
      <w:b/>
      <w:sz w:val="24"/>
      <w:lang w:val="pl-PL" w:eastAsia="pl-PL" w:bidi="ar-SA"/>
    </w:rPr>
  </w:style>
  <w:style w:type="character" w:customStyle="1" w:styleId="Znakiprzypiswdolnych">
    <w:name w:val="Znaki przypisów dolnych"/>
    <w:semiHidden/>
    <w:qFormat/>
    <w:rsid w:val="00F4540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link w:val="Tekstdymka"/>
    <w:qFormat/>
    <w:rsid w:val="00D42E56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qFormat/>
    <w:rsid w:val="00564F2D"/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qFormat/>
    <w:rsid w:val="00044710"/>
    <w:rPr>
      <w:rFonts w:ascii="Arial" w:hAnsi="Arial" w:cs="Arial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692B65"/>
    <w:rPr>
      <w:rFonts w:ascii="Arial" w:hAnsi="Arial" w:cs="Arial"/>
    </w:rPr>
  </w:style>
  <w:style w:type="character" w:customStyle="1" w:styleId="Znakiprzypiswkocowych">
    <w:name w:val="Znaki przypisów końcowych"/>
    <w:basedOn w:val="Domylnaczcionkaakapitu"/>
    <w:semiHidden/>
    <w:unhideWhenUsed/>
    <w:qFormat/>
    <w:rsid w:val="00692B6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qFormat/>
    <w:rsid w:val="009763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76364"/>
    <w:rPr>
      <w:rFonts w:ascii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976364"/>
    <w:rPr>
      <w:rFonts w:ascii="Arial" w:hAnsi="Arial" w:cs="Arial"/>
      <w:b/>
      <w:bCs/>
    </w:rPr>
  </w:style>
  <w:style w:type="paragraph" w:styleId="Nagwek">
    <w:name w:val="header"/>
    <w:basedOn w:val="Normalny"/>
    <w:next w:val="Tekstpodstawowy"/>
    <w:rsid w:val="005244D1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Tekstpodstawowy">
    <w:name w:val="Body Text"/>
    <w:basedOn w:val="Normalny"/>
    <w:rsid w:val="00A911B8"/>
    <w:pPr>
      <w:spacing w:line="360" w:lineRule="auto"/>
      <w:jc w:val="both"/>
    </w:pPr>
    <w:rPr>
      <w:szCs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qFormat/>
  </w:style>
  <w:style w:type="paragraph" w:styleId="Tekstpodstawowywcity3">
    <w:name w:val="Body Text Indent 3"/>
    <w:basedOn w:val="Normalny"/>
    <w:link w:val="Tekstpodstawowywcity3Znak"/>
    <w:qFormat/>
    <w:rsid w:val="007369FB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A673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F45407"/>
    <w:rPr>
      <w:sz w:val="20"/>
    </w:rPr>
  </w:style>
  <w:style w:type="paragraph" w:styleId="Tekstdymka">
    <w:name w:val="Balloon Text"/>
    <w:basedOn w:val="Normalny"/>
    <w:link w:val="TekstdymkaZnak"/>
    <w:qFormat/>
    <w:rsid w:val="00D42E56"/>
    <w:rPr>
      <w:rFonts w:ascii="Tahoma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qFormat/>
    <w:rsid w:val="00AC5469"/>
    <w:pPr>
      <w:spacing w:beforeAutospacing="1" w:afterAutospacing="1"/>
    </w:pPr>
    <w:rPr>
      <w:rFonts w:ascii="Times New Roman" w:hAnsi="Times New Roman" w:cs="Times New Roman"/>
      <w:szCs w:val="24"/>
    </w:rPr>
  </w:style>
  <w:style w:type="paragraph" w:customStyle="1" w:styleId="Minister">
    <w:name w:val="Minister"/>
    <w:qFormat/>
    <w:rsid w:val="0095720D"/>
    <w:pPr>
      <w:spacing w:line="100" w:lineRule="atLeast"/>
    </w:pPr>
  </w:style>
  <w:style w:type="paragraph" w:styleId="Akapitzlist">
    <w:name w:val="List Paragraph"/>
    <w:basedOn w:val="Normalny"/>
    <w:uiPriority w:val="34"/>
    <w:qFormat/>
    <w:rsid w:val="00183BDB"/>
    <w:pPr>
      <w:ind w:left="708"/>
    </w:pPr>
    <w:rPr>
      <w:rFonts w:ascii="Times New Roman" w:hAnsi="Times New Roman" w:cs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692B65"/>
    <w:rPr>
      <w:sz w:val="20"/>
    </w:rPr>
  </w:style>
  <w:style w:type="paragraph" w:styleId="Tekstkomentarza">
    <w:name w:val="annotation text"/>
    <w:basedOn w:val="Normalny"/>
    <w:link w:val="TekstkomentarzaZnak"/>
    <w:semiHidden/>
    <w:unhideWhenUsed/>
    <w:rsid w:val="009763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976364"/>
    <w:rPr>
      <w:b/>
      <w:bCs/>
    </w:rPr>
  </w:style>
  <w:style w:type="paragraph" w:customStyle="1" w:styleId="Tekstpodstawowy21">
    <w:name w:val="Tekst podstawowy 21"/>
    <w:basedOn w:val="Normalny"/>
    <w:uiPriority w:val="99"/>
    <w:qFormat/>
    <w:rsid w:val="008D5C52"/>
    <w:pPr>
      <w:widowControl w:val="0"/>
      <w:spacing w:line="360" w:lineRule="auto"/>
      <w:jc w:val="both"/>
    </w:pPr>
    <w:rPr>
      <w:rFonts w:ascii="Times New Roman" w:hAnsi="Times New Roman" w:cs="Times New Roman"/>
      <w:b/>
      <w:bCs/>
      <w:szCs w:val="24"/>
    </w:rPr>
  </w:style>
  <w:style w:type="table" w:styleId="Tabela-Siatka">
    <w:name w:val="Table Grid"/>
    <w:basedOn w:val="Standardowy"/>
    <w:rsid w:val="00BC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8393F058632B4CA196D74FAB285CE5" ma:contentTypeVersion="2" ma:contentTypeDescription="Utwórz nowy dokument." ma:contentTypeScope="" ma:versionID="0f6bdc9cb310ce8c3a2201d1cf61bf61">
  <xsd:schema xmlns:xsd="http://www.w3.org/2001/XMLSchema" xmlns:xs="http://www.w3.org/2001/XMLSchema" xmlns:p="http://schemas.microsoft.com/office/2006/metadata/properties" xmlns:ns2="6fe77718-6a1d-4d02-a576-92553664578d" targetNamespace="http://schemas.microsoft.com/office/2006/metadata/properties" ma:root="true" ma:fieldsID="345a32e8e70a48136f343d9124ec25c0" ns2:_="">
    <xsd:import namespace="6fe77718-6a1d-4d02-a576-925536645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77718-6a1d-4d02-a576-9255366457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31AA4D7-01C0-4537-BF75-A90BDC62A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C0340-2533-4330-8672-7C2CD3D3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77718-6a1d-4d02-a576-925536645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C3D22-E7A7-4274-B996-296EC506F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336922-342E-4193-9958-55B1CC7C5A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F53769-13B8-4E4F-9FEB-1FA0BB47BF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4B8C86-0747-44A6-884E-617CE0F68B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Szczypta-Kłak</cp:lastModifiedBy>
  <cp:revision>5</cp:revision>
  <dcterms:created xsi:type="dcterms:W3CDTF">2026-04-08T21:04:00Z</dcterms:created>
  <dcterms:modified xsi:type="dcterms:W3CDTF">2026-04-09T06:13:00Z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2025-04-02T17:49:00Z</dcterms:created>
  <dc:creator>t.lysek</dc:creator>
  <dc:description/>
  <dc:language>pl-PL</dc:language>
  <cp:lastModifiedBy>Jacek Szczypta</cp:lastModifiedBy>
  <cp:lastPrinted>2025-04-01T12:24:00Z</cp:lastPrinted>
  <dcterms:modified xsi:type="dcterms:W3CDTF">2026-04-08T22:59:44Z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Nowy rozkaz</vt:lpwstr>
  </property>
  <property fmtid="{D5CDD505-2E9C-101B-9397-08002B2CF9AE}" pid="3" name="ContentTypeId">
    <vt:lpwstr>0x010100B68393F058632B4CA196D74FAB285CE5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bjSaver">
    <vt:lpwstr>eXkaxUOlxTZ1FzmmwV7hVVm32F4VM95P</vt:lpwstr>
  </property>
  <property fmtid="{D5CDD505-2E9C-101B-9397-08002B2CF9AE}" pid="10" name="docIndexRef">
    <vt:lpwstr>f94ee441-7075-43fe-80c5-40cee979f64d</vt:lpwstr>
  </property>
  <property fmtid="{D5CDD505-2E9C-101B-9397-08002B2CF9AE}" pid="11" name="s5636:Creator type=IP">
    <vt:lpwstr>10.130.69.9</vt:lpwstr>
  </property>
  <property fmtid="{D5CDD505-2E9C-101B-9397-08002B2CF9AE}" pid="12" name="s5636:Creator type=author">
    <vt:lpwstr>t.lysek</vt:lpwstr>
  </property>
  <property fmtid="{D5CDD505-2E9C-101B-9397-08002B2CF9AE}" pid="13" name="s5636:Creator type=organization">
    <vt:lpwstr>MILNET-Z</vt:lpwstr>
  </property>
</Properties>
</file>